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A56" w:rsidRPr="000867EB" w:rsidRDefault="001D6A56" w:rsidP="001D6A56">
      <w:pPr>
        <w:spacing w:after="0"/>
        <w:jc w:val="center"/>
        <w:rPr>
          <w:b/>
          <w:sz w:val="36"/>
          <w:szCs w:val="36"/>
          <w:u w:val="single"/>
        </w:rPr>
      </w:pPr>
    </w:p>
    <w:p w:rsidR="001D6A56" w:rsidRDefault="001D6A56" w:rsidP="001D6A56">
      <w:pPr>
        <w:spacing w:after="0"/>
        <w:jc w:val="center"/>
        <w:rPr>
          <w:b/>
          <w:sz w:val="36"/>
          <w:szCs w:val="36"/>
        </w:rPr>
      </w:pPr>
      <w:r w:rsidRPr="000867EB">
        <w:rPr>
          <w:b/>
          <w:sz w:val="36"/>
          <w:szCs w:val="36"/>
        </w:rPr>
        <w:t xml:space="preserve">ZASADY REALIZACJI PROJEKTÓW POZAKONKURSOWYCH PRZEZ MIEJSKI </w:t>
      </w:r>
      <w:r w:rsidRPr="000867EB">
        <w:rPr>
          <w:b/>
          <w:sz w:val="36"/>
          <w:szCs w:val="36"/>
        </w:rPr>
        <w:br/>
        <w:t xml:space="preserve">I POWIATOWE URZĘDY PRACY </w:t>
      </w:r>
      <w:r w:rsidRPr="000867EB">
        <w:rPr>
          <w:b/>
          <w:sz w:val="36"/>
          <w:szCs w:val="36"/>
        </w:rPr>
        <w:br/>
        <w:t>W WOJEWÓDZTWIE ŚWIĘTOKRZYSKIM</w:t>
      </w:r>
    </w:p>
    <w:p w:rsidR="001D6A56" w:rsidRDefault="001D6A56" w:rsidP="001D6A56">
      <w:pPr>
        <w:spacing w:after="0"/>
        <w:jc w:val="center"/>
        <w:rPr>
          <w:b/>
          <w:sz w:val="36"/>
          <w:szCs w:val="36"/>
        </w:rPr>
      </w:pPr>
    </w:p>
    <w:p w:rsidR="001D6A56" w:rsidRPr="000867EB" w:rsidRDefault="001D6A56" w:rsidP="001D6A5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ramach</w:t>
      </w:r>
    </w:p>
    <w:p w:rsidR="001D6A56" w:rsidRPr="000867EB" w:rsidRDefault="001D6A56" w:rsidP="001D6A56">
      <w:pPr>
        <w:spacing w:after="0"/>
        <w:jc w:val="center"/>
        <w:rPr>
          <w:b/>
          <w:sz w:val="36"/>
          <w:szCs w:val="36"/>
        </w:rPr>
      </w:pPr>
    </w:p>
    <w:p w:rsidR="001D6A56" w:rsidRPr="000867EB" w:rsidRDefault="001D6A56" w:rsidP="001D6A5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Regionalnego</w:t>
      </w:r>
      <w:r w:rsidRPr="000867EB">
        <w:rPr>
          <w:b/>
          <w:sz w:val="36"/>
          <w:szCs w:val="36"/>
        </w:rPr>
        <w:t xml:space="preserve"> Program</w:t>
      </w:r>
      <w:r>
        <w:rPr>
          <w:b/>
          <w:sz w:val="36"/>
          <w:szCs w:val="36"/>
        </w:rPr>
        <w:t>u Operacyjnego</w:t>
      </w:r>
      <w:r w:rsidRPr="000867EB">
        <w:rPr>
          <w:b/>
          <w:sz w:val="36"/>
          <w:szCs w:val="36"/>
        </w:rPr>
        <w:t xml:space="preserve"> </w:t>
      </w:r>
      <w:r w:rsidRPr="000867EB">
        <w:rPr>
          <w:b/>
          <w:sz w:val="36"/>
          <w:szCs w:val="36"/>
        </w:rPr>
        <w:br/>
        <w:t xml:space="preserve">Województwa Świętokrzyskiego </w:t>
      </w:r>
    </w:p>
    <w:p w:rsidR="001D6A56" w:rsidRPr="000867EB" w:rsidRDefault="001D6A56" w:rsidP="001D6A56">
      <w:pPr>
        <w:spacing w:after="0"/>
        <w:jc w:val="center"/>
        <w:rPr>
          <w:b/>
          <w:sz w:val="36"/>
          <w:szCs w:val="36"/>
        </w:rPr>
      </w:pPr>
      <w:r w:rsidRPr="000867EB">
        <w:rPr>
          <w:b/>
          <w:sz w:val="36"/>
          <w:szCs w:val="36"/>
        </w:rPr>
        <w:t>na lata 2014 - 2020</w:t>
      </w:r>
    </w:p>
    <w:p w:rsidR="001D6A56" w:rsidRPr="000867EB" w:rsidRDefault="001D6A56" w:rsidP="001D6A56">
      <w:pPr>
        <w:spacing w:after="0"/>
        <w:jc w:val="center"/>
        <w:rPr>
          <w:b/>
          <w:sz w:val="36"/>
          <w:szCs w:val="36"/>
        </w:rPr>
      </w:pPr>
    </w:p>
    <w:p w:rsidR="001D6A56" w:rsidRPr="000867EB" w:rsidRDefault="001D6A56" w:rsidP="001D6A56">
      <w:pPr>
        <w:spacing w:after="0"/>
        <w:jc w:val="center"/>
        <w:rPr>
          <w:b/>
          <w:sz w:val="36"/>
          <w:szCs w:val="36"/>
        </w:rPr>
      </w:pPr>
    </w:p>
    <w:p w:rsidR="001D6A56" w:rsidRPr="000867EB" w:rsidRDefault="001D6A56" w:rsidP="001D6A56">
      <w:pPr>
        <w:spacing w:after="0"/>
        <w:jc w:val="center"/>
        <w:rPr>
          <w:b/>
          <w:sz w:val="36"/>
          <w:szCs w:val="36"/>
        </w:rPr>
      </w:pPr>
      <w:r w:rsidRPr="000867EB">
        <w:rPr>
          <w:b/>
          <w:sz w:val="36"/>
          <w:szCs w:val="36"/>
        </w:rPr>
        <w:t>Oś priorytetowa 10. Otwarty rynek pracy</w:t>
      </w:r>
    </w:p>
    <w:p w:rsidR="001D6A56" w:rsidRPr="000867EB" w:rsidRDefault="001D6A56" w:rsidP="001D6A56">
      <w:pPr>
        <w:spacing w:after="0"/>
        <w:jc w:val="center"/>
        <w:rPr>
          <w:b/>
          <w:sz w:val="36"/>
          <w:szCs w:val="36"/>
        </w:rPr>
      </w:pPr>
    </w:p>
    <w:p w:rsidR="001D6A56" w:rsidRPr="000867EB" w:rsidRDefault="001D6A56" w:rsidP="001D6A56">
      <w:pPr>
        <w:spacing w:after="0"/>
        <w:jc w:val="center"/>
        <w:rPr>
          <w:b/>
          <w:sz w:val="36"/>
          <w:szCs w:val="36"/>
        </w:rPr>
      </w:pPr>
      <w:r w:rsidRPr="000867EB">
        <w:rPr>
          <w:b/>
          <w:sz w:val="36"/>
          <w:szCs w:val="36"/>
        </w:rPr>
        <w:t xml:space="preserve">Działanie 10.1 - Działania publicznych służb zatrudnienia </w:t>
      </w:r>
      <w:r w:rsidRPr="000867EB">
        <w:rPr>
          <w:b/>
          <w:sz w:val="36"/>
          <w:szCs w:val="36"/>
        </w:rPr>
        <w:br/>
        <w:t xml:space="preserve">na rzecz podniesienia aktywności zawodowej osób </w:t>
      </w:r>
      <w:r w:rsidRPr="000867EB">
        <w:rPr>
          <w:b/>
          <w:sz w:val="36"/>
          <w:szCs w:val="36"/>
        </w:rPr>
        <w:br/>
        <w:t>powyżej 29 roku życia (projekty pozakonkursowe)</w:t>
      </w:r>
    </w:p>
    <w:p w:rsidR="001D6A56" w:rsidRPr="000867EB" w:rsidRDefault="001D6A56" w:rsidP="001D6A56">
      <w:pPr>
        <w:spacing w:after="0"/>
        <w:rPr>
          <w:b/>
          <w:sz w:val="36"/>
          <w:szCs w:val="36"/>
        </w:rPr>
      </w:pPr>
      <w:r w:rsidRPr="000867EB">
        <w:rPr>
          <w:b/>
          <w:sz w:val="36"/>
          <w:szCs w:val="36"/>
        </w:rPr>
        <w:br w:type="page"/>
      </w:r>
    </w:p>
    <w:p w:rsidR="001D6A56" w:rsidRPr="000867EB" w:rsidRDefault="001D6A56" w:rsidP="001D6A56">
      <w:pPr>
        <w:spacing w:after="0"/>
        <w:jc w:val="center"/>
        <w:rPr>
          <w:b/>
          <w:sz w:val="24"/>
          <w:szCs w:val="24"/>
        </w:rPr>
      </w:pPr>
    </w:p>
    <w:p w:rsidR="001D6A56" w:rsidRPr="000867EB" w:rsidRDefault="001D6A56" w:rsidP="001D6A56">
      <w:pPr>
        <w:spacing w:after="0"/>
        <w:jc w:val="center"/>
        <w:rPr>
          <w:sz w:val="24"/>
          <w:szCs w:val="24"/>
        </w:rPr>
      </w:pPr>
      <w:bookmarkStart w:id="0" w:name="__RefHeading___Toc413414635"/>
      <w:bookmarkEnd w:id="0"/>
      <w:r w:rsidRPr="000867EB">
        <w:rPr>
          <w:b/>
          <w:sz w:val="24"/>
          <w:szCs w:val="24"/>
        </w:rPr>
        <w:t>SPIS TREŚCI</w:t>
      </w:r>
    </w:p>
    <w:p w:rsidR="001D6A56" w:rsidRPr="000867EB" w:rsidRDefault="001D6A56" w:rsidP="001D6A56">
      <w:pPr>
        <w:pStyle w:val="Nagwekspisutreci"/>
        <w:spacing w:before="0"/>
        <w:jc w:val="both"/>
        <w:rPr>
          <w:rFonts w:ascii="Calibri" w:hAnsi="Calibri" w:cs="Times New Roman"/>
          <w:sz w:val="24"/>
          <w:szCs w:val="24"/>
        </w:rPr>
      </w:pPr>
    </w:p>
    <w:p w:rsidR="001D6A56" w:rsidRPr="000867EB" w:rsidRDefault="001D6A56" w:rsidP="001D6A56">
      <w:pPr>
        <w:pStyle w:val="Spistreci1"/>
        <w:tabs>
          <w:tab w:val="clear" w:pos="660"/>
          <w:tab w:val="left" w:pos="567"/>
        </w:tabs>
        <w:spacing w:after="0"/>
        <w:jc w:val="both"/>
        <w:rPr>
          <w:b w:val="0"/>
          <w:sz w:val="24"/>
          <w:szCs w:val="24"/>
        </w:rPr>
      </w:pPr>
      <w:r w:rsidRPr="000867EB">
        <w:rPr>
          <w:b w:val="0"/>
          <w:sz w:val="24"/>
          <w:szCs w:val="24"/>
        </w:rPr>
        <w:fldChar w:fldCharType="begin"/>
      </w:r>
      <w:r w:rsidRPr="000867EB">
        <w:rPr>
          <w:b w:val="0"/>
          <w:sz w:val="24"/>
          <w:szCs w:val="24"/>
        </w:rPr>
        <w:instrText xml:space="preserve"> TOC \o "1-3" \h \z \u </w:instrText>
      </w:r>
      <w:r w:rsidRPr="000867EB">
        <w:rPr>
          <w:b w:val="0"/>
          <w:sz w:val="24"/>
          <w:szCs w:val="24"/>
        </w:rPr>
        <w:fldChar w:fldCharType="separate"/>
      </w:r>
      <w:hyperlink w:anchor="__RefHeading___Toc413414635" w:history="1">
        <w:r w:rsidRPr="000867EB">
          <w:rPr>
            <w:b w:val="0"/>
            <w:sz w:val="24"/>
            <w:szCs w:val="24"/>
          </w:rPr>
          <w:t>SPIS TREŚCI</w:t>
        </w:r>
        <w:r w:rsidRPr="000867EB">
          <w:rPr>
            <w:b w:val="0"/>
            <w:sz w:val="24"/>
            <w:szCs w:val="24"/>
          </w:rPr>
          <w:tab/>
          <w:t>2</w:t>
        </w:r>
      </w:hyperlink>
    </w:p>
    <w:p w:rsidR="001D6A56" w:rsidRPr="000867EB" w:rsidRDefault="00290F1F" w:rsidP="001D6A56">
      <w:pPr>
        <w:pStyle w:val="Spistreci1"/>
        <w:tabs>
          <w:tab w:val="clear" w:pos="660"/>
          <w:tab w:val="left" w:pos="567"/>
        </w:tabs>
        <w:spacing w:after="0"/>
        <w:jc w:val="both"/>
        <w:rPr>
          <w:b w:val="0"/>
          <w:sz w:val="24"/>
          <w:szCs w:val="24"/>
        </w:rPr>
      </w:pPr>
      <w:hyperlink w:anchor="__RefHeading___Toc413414636" w:history="1">
        <w:r w:rsidR="001D6A56" w:rsidRPr="000867EB">
          <w:rPr>
            <w:b w:val="0"/>
            <w:sz w:val="24"/>
            <w:szCs w:val="24"/>
          </w:rPr>
          <w:t>Wykaz skrótów</w:t>
        </w:r>
        <w:r w:rsidR="001D6A56" w:rsidRPr="000867EB">
          <w:rPr>
            <w:b w:val="0"/>
            <w:sz w:val="24"/>
            <w:szCs w:val="24"/>
          </w:rPr>
          <w:tab/>
          <w:t>3</w:t>
        </w:r>
      </w:hyperlink>
    </w:p>
    <w:p w:rsidR="001D6A56" w:rsidRPr="000867EB" w:rsidRDefault="00290F1F" w:rsidP="001D6A56">
      <w:pPr>
        <w:pStyle w:val="Spistreci1"/>
        <w:tabs>
          <w:tab w:val="clear" w:pos="660"/>
          <w:tab w:val="left" w:pos="567"/>
        </w:tabs>
        <w:spacing w:after="0"/>
        <w:jc w:val="both"/>
        <w:rPr>
          <w:b w:val="0"/>
          <w:sz w:val="24"/>
          <w:szCs w:val="24"/>
        </w:rPr>
      </w:pPr>
      <w:hyperlink w:anchor="__RefHeading___Toc413414637" w:history="1">
        <w:r w:rsidR="001D6A56" w:rsidRPr="000867EB">
          <w:rPr>
            <w:b w:val="0"/>
            <w:sz w:val="24"/>
            <w:szCs w:val="24"/>
          </w:rPr>
          <w:t>I.</w:t>
        </w:r>
        <w:r w:rsidR="001D6A56" w:rsidRPr="000867EB">
          <w:rPr>
            <w:rFonts w:eastAsia="Times New Roman"/>
            <w:b w:val="0"/>
            <w:sz w:val="24"/>
            <w:szCs w:val="24"/>
          </w:rPr>
          <w:tab/>
        </w:r>
        <w:r w:rsidR="001D6A56" w:rsidRPr="000867EB">
          <w:rPr>
            <w:b w:val="0"/>
            <w:sz w:val="24"/>
            <w:szCs w:val="24"/>
          </w:rPr>
          <w:t>Informacje ogólne</w:t>
        </w:r>
        <w:r w:rsidR="001D6A56" w:rsidRPr="000867EB">
          <w:rPr>
            <w:b w:val="0"/>
            <w:sz w:val="24"/>
            <w:szCs w:val="24"/>
          </w:rPr>
          <w:tab/>
          <w:t>4</w:t>
        </w:r>
      </w:hyperlink>
    </w:p>
    <w:p w:rsidR="001D6A56" w:rsidRPr="000867EB" w:rsidRDefault="00290F1F" w:rsidP="001D6A56">
      <w:pPr>
        <w:pStyle w:val="Spistreci1"/>
        <w:tabs>
          <w:tab w:val="clear" w:pos="660"/>
          <w:tab w:val="left" w:pos="567"/>
        </w:tabs>
        <w:spacing w:after="0"/>
        <w:jc w:val="both"/>
        <w:rPr>
          <w:b w:val="0"/>
          <w:sz w:val="24"/>
          <w:szCs w:val="24"/>
        </w:rPr>
      </w:pPr>
      <w:hyperlink w:anchor="__RefHeading___Toc413414638" w:history="1">
        <w:r w:rsidR="001D6A56" w:rsidRPr="000867EB">
          <w:rPr>
            <w:b w:val="0"/>
            <w:sz w:val="24"/>
            <w:szCs w:val="24"/>
          </w:rPr>
          <w:t>II.</w:t>
        </w:r>
        <w:r w:rsidR="001D6A56" w:rsidRPr="000867EB">
          <w:rPr>
            <w:rFonts w:eastAsia="Times New Roman"/>
            <w:b w:val="0"/>
            <w:sz w:val="24"/>
            <w:szCs w:val="24"/>
          </w:rPr>
          <w:tab/>
        </w:r>
        <w:r w:rsidR="001D6A56" w:rsidRPr="000867EB">
          <w:rPr>
            <w:b w:val="0"/>
            <w:sz w:val="24"/>
            <w:szCs w:val="24"/>
          </w:rPr>
          <w:t>Podstawy prawne ogłaszania naboru</w:t>
        </w:r>
        <w:r w:rsidR="001D6A56" w:rsidRPr="000867EB">
          <w:rPr>
            <w:b w:val="0"/>
            <w:sz w:val="24"/>
            <w:szCs w:val="24"/>
          </w:rPr>
          <w:tab/>
          <w:t>4</w:t>
        </w:r>
      </w:hyperlink>
    </w:p>
    <w:p w:rsidR="001D6A56" w:rsidRPr="000867EB" w:rsidRDefault="00290F1F" w:rsidP="001D6A56">
      <w:pPr>
        <w:pStyle w:val="Spistreci1"/>
        <w:tabs>
          <w:tab w:val="clear" w:pos="660"/>
          <w:tab w:val="left" w:pos="567"/>
        </w:tabs>
        <w:spacing w:after="0"/>
        <w:jc w:val="both"/>
        <w:rPr>
          <w:b w:val="0"/>
          <w:sz w:val="24"/>
          <w:szCs w:val="24"/>
        </w:rPr>
      </w:pPr>
      <w:hyperlink w:anchor="__RefHeading___Toc413414639" w:history="1">
        <w:r w:rsidR="001D6A56" w:rsidRPr="000867EB">
          <w:rPr>
            <w:b w:val="0"/>
            <w:sz w:val="24"/>
            <w:szCs w:val="24"/>
          </w:rPr>
          <w:t>III.</w:t>
        </w:r>
        <w:r w:rsidR="001D6A56" w:rsidRPr="000867EB">
          <w:rPr>
            <w:rFonts w:eastAsia="Times New Roman"/>
            <w:b w:val="0"/>
            <w:sz w:val="24"/>
            <w:szCs w:val="24"/>
          </w:rPr>
          <w:tab/>
        </w:r>
        <w:r w:rsidR="001D6A56" w:rsidRPr="000867EB">
          <w:rPr>
            <w:b w:val="0"/>
            <w:sz w:val="24"/>
            <w:szCs w:val="24"/>
          </w:rPr>
          <w:t>Ogłoszenie o naborze wniosków o dofinansowanie</w:t>
        </w:r>
        <w:r w:rsidR="001D6A56" w:rsidRPr="000867EB">
          <w:rPr>
            <w:b w:val="0"/>
            <w:sz w:val="24"/>
            <w:szCs w:val="24"/>
          </w:rPr>
          <w:tab/>
        </w:r>
      </w:hyperlink>
      <w:r w:rsidR="001D6A56" w:rsidRPr="000867EB">
        <w:rPr>
          <w:b w:val="0"/>
          <w:sz w:val="24"/>
          <w:szCs w:val="24"/>
        </w:rPr>
        <w:t>6</w:t>
      </w:r>
    </w:p>
    <w:p w:rsidR="001D6A56" w:rsidRPr="000867EB" w:rsidRDefault="00290F1F" w:rsidP="001D6A56">
      <w:pPr>
        <w:pStyle w:val="Spistreci1"/>
        <w:tabs>
          <w:tab w:val="clear" w:pos="660"/>
          <w:tab w:val="left" w:pos="567"/>
        </w:tabs>
        <w:spacing w:after="0"/>
        <w:ind w:left="567" w:hanging="567"/>
        <w:jc w:val="both"/>
        <w:rPr>
          <w:b w:val="0"/>
          <w:sz w:val="24"/>
          <w:szCs w:val="24"/>
        </w:rPr>
      </w:pPr>
      <w:hyperlink w:anchor="__RefHeading___Toc413414640" w:history="1">
        <w:r w:rsidR="001D6A56" w:rsidRPr="000867EB">
          <w:rPr>
            <w:b w:val="0"/>
            <w:sz w:val="24"/>
            <w:szCs w:val="24"/>
          </w:rPr>
          <w:t>IV.</w:t>
        </w:r>
        <w:r w:rsidR="001D6A56" w:rsidRPr="000867EB">
          <w:rPr>
            <w:rFonts w:eastAsia="Times New Roman"/>
            <w:b w:val="0"/>
            <w:sz w:val="24"/>
            <w:szCs w:val="24"/>
          </w:rPr>
          <w:tab/>
        </w:r>
        <w:r w:rsidR="001D6A56" w:rsidRPr="000867EB">
          <w:rPr>
            <w:b w:val="0"/>
            <w:sz w:val="24"/>
            <w:szCs w:val="24"/>
          </w:rPr>
          <w:t>Warunki realizacji projektów pozakonkursowych w zakresie aktywizacji zawodowej wynikające z RPOWŚ</w:t>
        </w:r>
        <w:r w:rsidR="001D6A56" w:rsidRPr="000867EB">
          <w:rPr>
            <w:b w:val="0"/>
            <w:sz w:val="24"/>
            <w:szCs w:val="24"/>
          </w:rPr>
          <w:tab/>
        </w:r>
      </w:hyperlink>
      <w:r w:rsidR="001D6A56" w:rsidRPr="000867EB">
        <w:rPr>
          <w:b w:val="0"/>
          <w:sz w:val="24"/>
          <w:szCs w:val="24"/>
        </w:rPr>
        <w:t>6</w:t>
      </w:r>
    </w:p>
    <w:p w:rsidR="001D6A56" w:rsidRPr="000867EB" w:rsidRDefault="00290F1F" w:rsidP="001D6A56">
      <w:pPr>
        <w:pStyle w:val="Spistreci1"/>
        <w:tabs>
          <w:tab w:val="clear" w:pos="660"/>
          <w:tab w:val="left" w:pos="567"/>
        </w:tabs>
        <w:spacing w:after="0"/>
        <w:ind w:left="567" w:hanging="567"/>
        <w:jc w:val="both"/>
        <w:rPr>
          <w:b w:val="0"/>
          <w:sz w:val="24"/>
          <w:szCs w:val="24"/>
        </w:rPr>
      </w:pPr>
      <w:hyperlink w:anchor="__RefHeading___Toc413414641" w:history="1">
        <w:r w:rsidR="001D6A56" w:rsidRPr="000867EB">
          <w:rPr>
            <w:b w:val="0"/>
            <w:sz w:val="24"/>
            <w:szCs w:val="24"/>
          </w:rPr>
          <w:t>V.</w:t>
        </w:r>
        <w:r w:rsidR="001D6A56" w:rsidRPr="000867EB">
          <w:rPr>
            <w:rFonts w:eastAsia="Times New Roman"/>
            <w:b w:val="0"/>
            <w:sz w:val="24"/>
            <w:szCs w:val="24"/>
          </w:rPr>
          <w:tab/>
        </w:r>
        <w:r w:rsidR="001D6A56" w:rsidRPr="000867EB">
          <w:rPr>
            <w:b w:val="0"/>
            <w:sz w:val="24"/>
            <w:szCs w:val="24"/>
          </w:rPr>
          <w:t>Kryteria ogólne i szczegółowe dla projektów pozakonkursowych powiatowych urzędów pracy</w:t>
        </w:r>
        <w:r w:rsidR="001D6A56" w:rsidRPr="000867EB">
          <w:rPr>
            <w:b w:val="0"/>
            <w:sz w:val="24"/>
            <w:szCs w:val="24"/>
          </w:rPr>
          <w:tab/>
        </w:r>
      </w:hyperlink>
      <w:r w:rsidR="001D6A56" w:rsidRPr="000867EB">
        <w:rPr>
          <w:b w:val="0"/>
          <w:sz w:val="24"/>
          <w:szCs w:val="24"/>
        </w:rPr>
        <w:t>8</w:t>
      </w:r>
    </w:p>
    <w:p w:rsidR="001D6A56" w:rsidRPr="000867EB" w:rsidRDefault="00290F1F" w:rsidP="001D6A56">
      <w:pPr>
        <w:pStyle w:val="Spistreci1"/>
        <w:tabs>
          <w:tab w:val="clear" w:pos="660"/>
          <w:tab w:val="left" w:pos="567"/>
        </w:tabs>
        <w:spacing w:after="0"/>
        <w:jc w:val="both"/>
        <w:rPr>
          <w:b w:val="0"/>
          <w:sz w:val="24"/>
          <w:szCs w:val="24"/>
        </w:rPr>
      </w:pPr>
      <w:hyperlink w:anchor="__RefHeading___Toc413414642" w:history="1">
        <w:r w:rsidR="001D6A56" w:rsidRPr="000867EB">
          <w:rPr>
            <w:b w:val="0"/>
            <w:sz w:val="24"/>
            <w:szCs w:val="24"/>
          </w:rPr>
          <w:t>VI.</w:t>
        </w:r>
        <w:r w:rsidR="001D6A56" w:rsidRPr="000867EB">
          <w:rPr>
            <w:rFonts w:eastAsia="Times New Roman"/>
            <w:b w:val="0"/>
            <w:sz w:val="24"/>
            <w:szCs w:val="24"/>
          </w:rPr>
          <w:tab/>
        </w:r>
        <w:r w:rsidR="001D6A56" w:rsidRPr="000867EB">
          <w:rPr>
            <w:b w:val="0"/>
            <w:sz w:val="24"/>
            <w:szCs w:val="24"/>
          </w:rPr>
          <w:t>Złożenie wniosku o dofinansowanie</w:t>
        </w:r>
        <w:r w:rsidR="001D6A56" w:rsidRPr="000867EB">
          <w:rPr>
            <w:b w:val="0"/>
            <w:sz w:val="24"/>
            <w:szCs w:val="24"/>
          </w:rPr>
          <w:tab/>
        </w:r>
      </w:hyperlink>
      <w:r w:rsidR="001D6A56" w:rsidRPr="000867EB">
        <w:rPr>
          <w:b w:val="0"/>
          <w:sz w:val="24"/>
          <w:szCs w:val="24"/>
        </w:rPr>
        <w:t>8</w:t>
      </w:r>
    </w:p>
    <w:p w:rsidR="001D6A56" w:rsidRPr="000867EB" w:rsidRDefault="00290F1F" w:rsidP="001D6A56">
      <w:pPr>
        <w:pStyle w:val="Spistreci1"/>
        <w:tabs>
          <w:tab w:val="clear" w:pos="660"/>
          <w:tab w:val="left" w:pos="567"/>
        </w:tabs>
        <w:spacing w:after="0"/>
        <w:jc w:val="both"/>
        <w:rPr>
          <w:b w:val="0"/>
          <w:sz w:val="24"/>
          <w:szCs w:val="24"/>
        </w:rPr>
      </w:pPr>
      <w:hyperlink w:anchor="__RefHeading___Toc413414643" w:history="1">
        <w:r w:rsidR="001D6A56" w:rsidRPr="000867EB">
          <w:rPr>
            <w:b w:val="0"/>
            <w:sz w:val="24"/>
            <w:szCs w:val="24"/>
          </w:rPr>
          <w:t>VII.</w:t>
        </w:r>
        <w:r w:rsidR="001D6A56" w:rsidRPr="000867EB">
          <w:rPr>
            <w:rFonts w:eastAsia="Times New Roman"/>
            <w:b w:val="0"/>
            <w:sz w:val="24"/>
            <w:szCs w:val="24"/>
          </w:rPr>
          <w:tab/>
        </w:r>
        <w:r w:rsidR="001D6A56" w:rsidRPr="000867EB">
          <w:rPr>
            <w:b w:val="0"/>
            <w:sz w:val="24"/>
            <w:szCs w:val="24"/>
          </w:rPr>
          <w:t>Procedura oceny wniosków o dofinansowanie</w:t>
        </w:r>
        <w:r w:rsidR="001D6A56" w:rsidRPr="000867EB">
          <w:rPr>
            <w:b w:val="0"/>
            <w:sz w:val="24"/>
            <w:szCs w:val="24"/>
          </w:rPr>
          <w:tab/>
        </w:r>
      </w:hyperlink>
      <w:r w:rsidR="001D6A56" w:rsidRPr="000867EB">
        <w:rPr>
          <w:b w:val="0"/>
          <w:sz w:val="24"/>
          <w:szCs w:val="24"/>
        </w:rPr>
        <w:t>9</w:t>
      </w:r>
    </w:p>
    <w:p w:rsidR="001D6A56" w:rsidRPr="000867EB" w:rsidRDefault="00290F1F" w:rsidP="001D6A56">
      <w:pPr>
        <w:pStyle w:val="Spistreci2"/>
        <w:tabs>
          <w:tab w:val="left" w:pos="567"/>
          <w:tab w:val="right" w:leader="dot" w:pos="9062"/>
        </w:tabs>
        <w:spacing w:after="0"/>
        <w:ind w:left="851"/>
        <w:jc w:val="both"/>
        <w:rPr>
          <w:sz w:val="24"/>
          <w:szCs w:val="24"/>
        </w:rPr>
      </w:pPr>
      <w:hyperlink w:anchor="__RefHeading___Toc413414644" w:history="1">
        <w:r w:rsidR="001D6A56">
          <w:rPr>
            <w:sz w:val="24"/>
            <w:szCs w:val="24"/>
          </w:rPr>
          <w:t>W</w:t>
        </w:r>
        <w:r w:rsidR="001D6A56" w:rsidRPr="004A376B">
          <w:rPr>
            <w:sz w:val="24"/>
            <w:szCs w:val="24"/>
          </w:rPr>
          <w:t>eryfikacj</w:t>
        </w:r>
        <w:r w:rsidR="001D6A56">
          <w:rPr>
            <w:sz w:val="24"/>
            <w:szCs w:val="24"/>
          </w:rPr>
          <w:t>a</w:t>
        </w:r>
        <w:r w:rsidR="001D6A56" w:rsidRPr="004A376B">
          <w:rPr>
            <w:sz w:val="24"/>
            <w:szCs w:val="24"/>
          </w:rPr>
          <w:t xml:space="preserve"> braków formalnych i/lub oczywistych pomyłek</w:t>
        </w:r>
        <w:r w:rsidR="001D6A56" w:rsidRPr="000867EB">
          <w:rPr>
            <w:sz w:val="24"/>
            <w:szCs w:val="24"/>
          </w:rPr>
          <w:tab/>
        </w:r>
      </w:hyperlink>
      <w:r w:rsidR="001D6A56" w:rsidRPr="000867EB">
        <w:rPr>
          <w:sz w:val="24"/>
          <w:szCs w:val="24"/>
        </w:rPr>
        <w:t>9</w:t>
      </w:r>
    </w:p>
    <w:p w:rsidR="001D6A56" w:rsidRPr="000867EB" w:rsidRDefault="00290F1F" w:rsidP="001D6A56">
      <w:pPr>
        <w:pStyle w:val="Spistreci2"/>
        <w:tabs>
          <w:tab w:val="left" w:pos="567"/>
          <w:tab w:val="right" w:leader="dot" w:pos="9062"/>
        </w:tabs>
        <w:spacing w:after="0"/>
        <w:ind w:left="851"/>
        <w:jc w:val="both"/>
        <w:rPr>
          <w:sz w:val="24"/>
          <w:szCs w:val="24"/>
        </w:rPr>
      </w:pPr>
      <w:hyperlink w:anchor="__RefHeading___Toc413414645" w:history="1">
        <w:r w:rsidR="001D6A56" w:rsidRPr="000867EB">
          <w:rPr>
            <w:sz w:val="24"/>
            <w:szCs w:val="24"/>
          </w:rPr>
          <w:t>Ocena merytoryczna wniosków</w:t>
        </w:r>
        <w:r w:rsidR="001D6A56" w:rsidRPr="000867EB">
          <w:rPr>
            <w:sz w:val="24"/>
            <w:szCs w:val="24"/>
          </w:rPr>
          <w:tab/>
        </w:r>
        <w:r w:rsidR="00D90DDD">
          <w:rPr>
            <w:sz w:val="24"/>
            <w:szCs w:val="24"/>
          </w:rPr>
          <w:t>9</w:t>
        </w:r>
      </w:hyperlink>
    </w:p>
    <w:p w:rsidR="001D6A56" w:rsidRPr="000867EB" w:rsidRDefault="001D6A56" w:rsidP="001D6A56">
      <w:pPr>
        <w:tabs>
          <w:tab w:val="left" w:pos="567"/>
        </w:tabs>
        <w:spacing w:after="0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VIII.</w:t>
      </w:r>
      <w:r w:rsidRPr="000867EB">
        <w:rPr>
          <w:sz w:val="24"/>
          <w:szCs w:val="24"/>
        </w:rPr>
        <w:tab/>
        <w:t>Formy finansowania i rozliczania projektów pozakonkursowych....................</w:t>
      </w:r>
      <w:r>
        <w:rPr>
          <w:sz w:val="24"/>
          <w:szCs w:val="24"/>
        </w:rPr>
        <w:t>.</w:t>
      </w:r>
      <w:r w:rsidRPr="000867EB">
        <w:rPr>
          <w:sz w:val="24"/>
          <w:szCs w:val="24"/>
        </w:rPr>
        <w:t>............</w:t>
      </w:r>
      <w:r>
        <w:rPr>
          <w:sz w:val="24"/>
          <w:szCs w:val="24"/>
        </w:rPr>
        <w:t>..</w:t>
      </w:r>
      <w:r w:rsidRPr="000867EB">
        <w:rPr>
          <w:sz w:val="24"/>
          <w:szCs w:val="24"/>
        </w:rPr>
        <w:t>1</w:t>
      </w:r>
      <w:r w:rsidR="00D90DDD">
        <w:rPr>
          <w:sz w:val="24"/>
          <w:szCs w:val="24"/>
        </w:rPr>
        <w:t>1</w:t>
      </w:r>
    </w:p>
    <w:p w:rsidR="001D6A56" w:rsidRPr="000867EB" w:rsidRDefault="001D6A56" w:rsidP="001D6A56">
      <w:pPr>
        <w:tabs>
          <w:tab w:val="left" w:pos="567"/>
        </w:tabs>
        <w:spacing w:after="0"/>
        <w:ind w:left="851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Forma finansowania projektów pozakonkursowych</w:t>
      </w:r>
      <w:r>
        <w:rPr>
          <w:sz w:val="24"/>
          <w:szCs w:val="24"/>
        </w:rPr>
        <w:t>………………………………………........</w:t>
      </w:r>
      <w:r w:rsidRPr="000867EB">
        <w:rPr>
          <w:sz w:val="24"/>
          <w:szCs w:val="24"/>
        </w:rPr>
        <w:t>1</w:t>
      </w:r>
      <w:r w:rsidR="00D90DDD">
        <w:rPr>
          <w:sz w:val="24"/>
          <w:szCs w:val="24"/>
        </w:rPr>
        <w:t>1</w:t>
      </w:r>
    </w:p>
    <w:p w:rsidR="001D6A56" w:rsidRPr="000867EB" w:rsidRDefault="001D6A56" w:rsidP="001D6A56">
      <w:pPr>
        <w:tabs>
          <w:tab w:val="left" w:pos="567"/>
        </w:tabs>
        <w:spacing w:after="0"/>
        <w:ind w:left="284" w:firstLine="567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Rozliczanie projektów pozakonkursowych</w:t>
      </w:r>
      <w:r>
        <w:rPr>
          <w:sz w:val="24"/>
          <w:szCs w:val="24"/>
        </w:rPr>
        <w:t>……………………………………………………..........</w:t>
      </w:r>
      <w:r w:rsidRPr="000867EB">
        <w:rPr>
          <w:sz w:val="24"/>
          <w:szCs w:val="24"/>
        </w:rPr>
        <w:t>1</w:t>
      </w:r>
      <w:r w:rsidR="00D90DDD">
        <w:rPr>
          <w:sz w:val="24"/>
          <w:szCs w:val="24"/>
        </w:rPr>
        <w:t>1</w:t>
      </w:r>
    </w:p>
    <w:p w:rsidR="001D6A56" w:rsidRPr="000867EB" w:rsidRDefault="00290F1F" w:rsidP="001D6A56">
      <w:pPr>
        <w:pStyle w:val="Spistreci1"/>
        <w:tabs>
          <w:tab w:val="clear" w:pos="660"/>
          <w:tab w:val="left" w:pos="567"/>
        </w:tabs>
        <w:spacing w:after="0"/>
        <w:jc w:val="both"/>
        <w:rPr>
          <w:b w:val="0"/>
          <w:sz w:val="24"/>
          <w:szCs w:val="24"/>
        </w:rPr>
      </w:pPr>
      <w:hyperlink w:anchor="__RefHeading___Toc413414646" w:history="1">
        <w:r w:rsidR="001D6A56" w:rsidRPr="000867EB">
          <w:rPr>
            <w:b w:val="0"/>
            <w:sz w:val="24"/>
            <w:szCs w:val="24"/>
          </w:rPr>
          <w:t>IX.</w:t>
        </w:r>
        <w:r w:rsidR="001D6A56" w:rsidRPr="000867EB">
          <w:rPr>
            <w:rFonts w:eastAsia="Times New Roman"/>
            <w:b w:val="0"/>
            <w:sz w:val="24"/>
            <w:szCs w:val="24"/>
          </w:rPr>
          <w:tab/>
        </w:r>
        <w:r w:rsidR="001D6A56" w:rsidRPr="000867EB">
          <w:rPr>
            <w:b w:val="0"/>
            <w:sz w:val="24"/>
            <w:szCs w:val="24"/>
          </w:rPr>
          <w:t>Załączniki</w:t>
        </w:r>
        <w:r w:rsidR="001D6A56" w:rsidRPr="000867EB">
          <w:rPr>
            <w:b w:val="0"/>
            <w:sz w:val="24"/>
            <w:szCs w:val="24"/>
          </w:rPr>
          <w:tab/>
          <w:t>1</w:t>
        </w:r>
      </w:hyperlink>
      <w:r w:rsidR="00D90DDD">
        <w:rPr>
          <w:b w:val="0"/>
          <w:sz w:val="24"/>
          <w:szCs w:val="24"/>
        </w:rPr>
        <w:t>1</w:t>
      </w:r>
    </w:p>
    <w:p w:rsidR="001D6A56" w:rsidRPr="000867EB" w:rsidRDefault="001D6A56" w:rsidP="001D6A56">
      <w:pPr>
        <w:spacing w:after="0"/>
        <w:jc w:val="both"/>
        <w:rPr>
          <w:b/>
          <w:bCs/>
          <w:sz w:val="24"/>
          <w:szCs w:val="24"/>
        </w:rPr>
      </w:pPr>
      <w:r w:rsidRPr="000867EB">
        <w:rPr>
          <w:sz w:val="24"/>
          <w:szCs w:val="24"/>
        </w:rPr>
        <w:fldChar w:fldCharType="end"/>
      </w:r>
    </w:p>
    <w:p w:rsidR="001D6A56" w:rsidRPr="000867EB" w:rsidRDefault="001D6A56" w:rsidP="001D6A56">
      <w:pPr>
        <w:pageBreakBefore/>
        <w:spacing w:after="0"/>
        <w:jc w:val="center"/>
        <w:rPr>
          <w:b/>
          <w:sz w:val="24"/>
          <w:szCs w:val="24"/>
        </w:rPr>
      </w:pPr>
      <w:bookmarkStart w:id="1" w:name="__RefHeading___Toc413414636"/>
      <w:bookmarkEnd w:id="1"/>
      <w:r w:rsidRPr="000867EB">
        <w:rPr>
          <w:b/>
          <w:sz w:val="24"/>
          <w:szCs w:val="24"/>
        </w:rPr>
        <w:lastRenderedPageBreak/>
        <w:t>Wykaz skrótów</w:t>
      </w:r>
    </w:p>
    <w:p w:rsidR="001D6A56" w:rsidRPr="000867EB" w:rsidRDefault="001D6A56" w:rsidP="001D6A56">
      <w:pPr>
        <w:spacing w:after="0"/>
        <w:jc w:val="center"/>
        <w:rPr>
          <w:b/>
          <w:sz w:val="24"/>
          <w:szCs w:val="24"/>
        </w:rPr>
      </w:pPr>
    </w:p>
    <w:p w:rsidR="001D6A56" w:rsidRPr="000867EB" w:rsidRDefault="001D6A56" w:rsidP="001D6A56">
      <w:pPr>
        <w:spacing w:after="0"/>
        <w:jc w:val="both"/>
        <w:rPr>
          <w:sz w:val="24"/>
          <w:szCs w:val="24"/>
        </w:rPr>
      </w:pPr>
      <w:r w:rsidRPr="000867EB">
        <w:rPr>
          <w:b/>
          <w:sz w:val="24"/>
          <w:szCs w:val="24"/>
        </w:rPr>
        <w:t>EFS</w:t>
      </w:r>
      <w:r w:rsidRPr="000867EB">
        <w:rPr>
          <w:sz w:val="24"/>
          <w:szCs w:val="24"/>
        </w:rPr>
        <w:t xml:space="preserve"> – Europejski Fundusz Społeczny</w:t>
      </w:r>
    </w:p>
    <w:p w:rsidR="001D6A56" w:rsidRPr="000867EB" w:rsidRDefault="001D6A56" w:rsidP="001D6A56">
      <w:pPr>
        <w:spacing w:after="0"/>
        <w:rPr>
          <w:sz w:val="24"/>
          <w:szCs w:val="24"/>
        </w:rPr>
      </w:pPr>
      <w:r w:rsidRPr="000867EB">
        <w:rPr>
          <w:b/>
          <w:sz w:val="24"/>
          <w:szCs w:val="24"/>
        </w:rPr>
        <w:t>FP</w:t>
      </w:r>
      <w:r w:rsidRPr="000867EB">
        <w:rPr>
          <w:sz w:val="24"/>
          <w:szCs w:val="24"/>
        </w:rPr>
        <w:t xml:space="preserve"> – Fundusz Pracy</w:t>
      </w:r>
    </w:p>
    <w:p w:rsidR="001D6A56" w:rsidRPr="000867EB" w:rsidRDefault="001D6A56" w:rsidP="001D6A56">
      <w:pPr>
        <w:spacing w:after="0"/>
        <w:rPr>
          <w:sz w:val="24"/>
          <w:szCs w:val="24"/>
        </w:rPr>
      </w:pPr>
      <w:r w:rsidRPr="000867EB">
        <w:rPr>
          <w:b/>
          <w:sz w:val="24"/>
          <w:szCs w:val="24"/>
        </w:rPr>
        <w:t>IZ RPOWŚ</w:t>
      </w:r>
      <w:r w:rsidRPr="000867EB">
        <w:rPr>
          <w:sz w:val="24"/>
          <w:szCs w:val="24"/>
        </w:rPr>
        <w:t xml:space="preserve"> – Instytucja Zarządzająca Regionalnym Programem Operacyjnym Województwa Świętokrzyskiego na lata 2014-2020</w:t>
      </w:r>
    </w:p>
    <w:p w:rsidR="001D6A56" w:rsidRPr="000867EB" w:rsidRDefault="001D6A56" w:rsidP="001D6A56">
      <w:pPr>
        <w:spacing w:after="0"/>
        <w:rPr>
          <w:sz w:val="24"/>
          <w:szCs w:val="24"/>
        </w:rPr>
      </w:pPr>
      <w:r w:rsidRPr="000867EB">
        <w:rPr>
          <w:b/>
          <w:sz w:val="24"/>
          <w:szCs w:val="24"/>
        </w:rPr>
        <w:t>RPOWŚ</w:t>
      </w:r>
      <w:r w:rsidRPr="000867EB">
        <w:rPr>
          <w:sz w:val="24"/>
          <w:szCs w:val="24"/>
        </w:rPr>
        <w:t xml:space="preserve"> – Regionalny Program Operacyjny Województwa Świętokrzyskiego </w:t>
      </w:r>
      <w:r>
        <w:rPr>
          <w:sz w:val="24"/>
          <w:szCs w:val="24"/>
        </w:rPr>
        <w:br/>
      </w:r>
      <w:r w:rsidRPr="000867EB">
        <w:rPr>
          <w:sz w:val="24"/>
          <w:szCs w:val="24"/>
        </w:rPr>
        <w:t>na lata 2014-2020</w:t>
      </w:r>
    </w:p>
    <w:p w:rsidR="001D6A56" w:rsidRPr="000867EB" w:rsidRDefault="001D6A56" w:rsidP="001D6A56">
      <w:pPr>
        <w:spacing w:after="0"/>
        <w:rPr>
          <w:sz w:val="24"/>
          <w:szCs w:val="24"/>
        </w:rPr>
      </w:pPr>
      <w:r w:rsidRPr="000867EB">
        <w:rPr>
          <w:b/>
          <w:sz w:val="24"/>
          <w:szCs w:val="24"/>
        </w:rPr>
        <w:t>MUP/PUP</w:t>
      </w:r>
      <w:r w:rsidRPr="000867EB">
        <w:rPr>
          <w:sz w:val="24"/>
          <w:szCs w:val="24"/>
        </w:rPr>
        <w:t xml:space="preserve"> – miejski i powiatowe urzędy pracy </w:t>
      </w:r>
    </w:p>
    <w:p w:rsidR="001D6A56" w:rsidRPr="000867EB" w:rsidRDefault="001D6A56" w:rsidP="001D6A56">
      <w:pPr>
        <w:spacing w:after="0"/>
        <w:rPr>
          <w:sz w:val="24"/>
          <w:szCs w:val="24"/>
        </w:rPr>
      </w:pPr>
      <w:r w:rsidRPr="000867EB">
        <w:rPr>
          <w:b/>
          <w:sz w:val="24"/>
          <w:szCs w:val="24"/>
        </w:rPr>
        <w:t>SZOOP</w:t>
      </w:r>
      <w:r w:rsidRPr="000867EB">
        <w:rPr>
          <w:sz w:val="24"/>
          <w:szCs w:val="24"/>
        </w:rPr>
        <w:t xml:space="preserve"> – Szczegółowy Opis Osi Priorytetowych Regionalnego Programu Operacyjnego Województwa Świętokrzyskiego na lata 2014-2020</w:t>
      </w:r>
    </w:p>
    <w:p w:rsidR="001D6A56" w:rsidRPr="000867EB" w:rsidRDefault="001D6A56" w:rsidP="001D6A56">
      <w:pPr>
        <w:spacing w:after="0"/>
        <w:rPr>
          <w:sz w:val="24"/>
          <w:szCs w:val="24"/>
        </w:rPr>
      </w:pPr>
      <w:r w:rsidRPr="000867EB">
        <w:rPr>
          <w:b/>
          <w:sz w:val="24"/>
          <w:szCs w:val="24"/>
        </w:rPr>
        <w:t>IP</w:t>
      </w:r>
      <w:r w:rsidRPr="000867EB">
        <w:rPr>
          <w:sz w:val="24"/>
          <w:szCs w:val="24"/>
        </w:rPr>
        <w:t xml:space="preserve"> </w:t>
      </w:r>
      <w:r w:rsidRPr="0017664A">
        <w:rPr>
          <w:b/>
          <w:sz w:val="24"/>
          <w:szCs w:val="24"/>
        </w:rPr>
        <w:t>WUP</w:t>
      </w:r>
      <w:r w:rsidRPr="000867EB">
        <w:rPr>
          <w:sz w:val="24"/>
          <w:szCs w:val="24"/>
        </w:rPr>
        <w:t xml:space="preserve"> – Instytucja Pośrednicząca Wojewódzki Urząd Pracy w Kielcach</w:t>
      </w:r>
    </w:p>
    <w:p w:rsidR="001D6A56" w:rsidRPr="000867EB" w:rsidRDefault="001D6A56" w:rsidP="001D6A56">
      <w:pPr>
        <w:spacing w:after="0"/>
        <w:rPr>
          <w:sz w:val="24"/>
          <w:szCs w:val="24"/>
        </w:rPr>
      </w:pPr>
      <w:r w:rsidRPr="000867EB">
        <w:rPr>
          <w:b/>
          <w:sz w:val="24"/>
          <w:szCs w:val="24"/>
        </w:rPr>
        <w:t>Generator wniosków</w:t>
      </w:r>
      <w:r w:rsidRPr="000867EB">
        <w:rPr>
          <w:sz w:val="24"/>
          <w:szCs w:val="24"/>
        </w:rPr>
        <w:t xml:space="preserve"> -  Generator wniosków o dofinansowanie dla RPOWŚ na lata 2014 – 2020.</w:t>
      </w:r>
    </w:p>
    <w:p w:rsidR="001D6A56" w:rsidRPr="000867EB" w:rsidRDefault="001D6A56" w:rsidP="001D6A56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0867EB">
        <w:rPr>
          <w:b/>
          <w:sz w:val="24"/>
          <w:szCs w:val="24"/>
        </w:rPr>
        <w:t>Portal</w:t>
      </w:r>
      <w:r w:rsidRPr="000867EB">
        <w:rPr>
          <w:sz w:val="24"/>
          <w:szCs w:val="24"/>
        </w:rPr>
        <w:t xml:space="preserve"> – </w:t>
      </w:r>
      <w:r w:rsidRPr="000867EB">
        <w:rPr>
          <w:rFonts w:eastAsia="Times New Roman" w:cs="Arial"/>
          <w:sz w:val="24"/>
          <w:szCs w:val="24"/>
          <w:lang w:eastAsia="pl-PL"/>
        </w:rPr>
        <w:t>portal internetowy, o którym mowa w art. 115 ust. 1 lit b 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Rybackiego.</w:t>
      </w:r>
    </w:p>
    <w:p w:rsidR="001D6A56" w:rsidRPr="000867EB" w:rsidRDefault="001D6A56" w:rsidP="001D6A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iCs/>
          <w:sz w:val="24"/>
          <w:szCs w:val="24"/>
          <w:lang w:eastAsia="pl-PL"/>
        </w:rPr>
      </w:pPr>
      <w:r w:rsidRPr="000867EB">
        <w:rPr>
          <w:rFonts w:eastAsia="Times New Roman" w:cs="Arial"/>
          <w:b/>
          <w:sz w:val="24"/>
          <w:szCs w:val="24"/>
          <w:lang w:eastAsia="pl-PL"/>
        </w:rPr>
        <w:t xml:space="preserve">SL2014 </w:t>
      </w:r>
      <w:r w:rsidRPr="000867EB">
        <w:rPr>
          <w:rFonts w:eastAsia="Times New Roman" w:cs="Arial"/>
          <w:sz w:val="24"/>
          <w:szCs w:val="24"/>
          <w:lang w:eastAsia="pl-PL"/>
        </w:rPr>
        <w:t xml:space="preserve">– aplikacja główna Centralnego systemu teleinformatycznego, o której mowa </w:t>
      </w:r>
      <w:r w:rsidRPr="000867EB">
        <w:rPr>
          <w:rFonts w:eastAsia="Times New Roman" w:cs="Arial"/>
          <w:sz w:val="24"/>
          <w:szCs w:val="24"/>
          <w:lang w:eastAsia="pl-PL"/>
        </w:rPr>
        <w:br/>
        <w:t xml:space="preserve">w </w:t>
      </w:r>
      <w:r w:rsidRPr="000867EB">
        <w:rPr>
          <w:rFonts w:eastAsia="Times New Roman" w:cs="Arial"/>
          <w:iCs/>
          <w:sz w:val="24"/>
          <w:szCs w:val="24"/>
          <w:lang w:eastAsia="pl-PL"/>
        </w:rPr>
        <w:t>Wytycznych w zakresie warunków gromadzenia i przekazywania danych w postaci elektronicznej na lata 2014-2020.</w:t>
      </w:r>
    </w:p>
    <w:p w:rsidR="001D6A56" w:rsidRPr="000867EB" w:rsidRDefault="001D6A56" w:rsidP="001D6A56">
      <w:pPr>
        <w:pageBreakBefore/>
        <w:spacing w:after="0"/>
        <w:jc w:val="center"/>
        <w:rPr>
          <w:b/>
          <w:sz w:val="24"/>
          <w:szCs w:val="24"/>
        </w:rPr>
      </w:pPr>
    </w:p>
    <w:p w:rsidR="001D6A56" w:rsidRPr="004B67CF" w:rsidRDefault="001D6A56" w:rsidP="001D6A56">
      <w:pPr>
        <w:numPr>
          <w:ilvl w:val="0"/>
          <w:numId w:val="8"/>
        </w:numPr>
        <w:suppressAutoHyphens/>
        <w:spacing w:after="0"/>
        <w:ind w:left="426" w:hanging="426"/>
        <w:rPr>
          <w:sz w:val="24"/>
          <w:szCs w:val="24"/>
        </w:rPr>
      </w:pPr>
      <w:bookmarkStart w:id="2" w:name="__RefHeading___Toc413414637"/>
      <w:bookmarkEnd w:id="2"/>
      <w:r w:rsidRPr="004B67CF">
        <w:rPr>
          <w:b/>
          <w:sz w:val="24"/>
          <w:szCs w:val="24"/>
        </w:rPr>
        <w:t>Informacje ogólne</w:t>
      </w:r>
    </w:p>
    <w:p w:rsidR="001D6A56" w:rsidRPr="004B67CF" w:rsidRDefault="001D6A56" w:rsidP="001D6A56">
      <w:pPr>
        <w:spacing w:after="0"/>
        <w:ind w:left="357"/>
        <w:rPr>
          <w:sz w:val="24"/>
          <w:szCs w:val="24"/>
        </w:rPr>
      </w:pPr>
    </w:p>
    <w:p w:rsidR="001D6A56" w:rsidRPr="004B67CF" w:rsidRDefault="001D6A56" w:rsidP="001D6A56">
      <w:pPr>
        <w:numPr>
          <w:ilvl w:val="0"/>
          <w:numId w:val="12"/>
        </w:numPr>
        <w:suppressAutoHyphens/>
        <w:spacing w:after="0"/>
        <w:ind w:left="360"/>
        <w:jc w:val="both"/>
        <w:rPr>
          <w:sz w:val="24"/>
          <w:szCs w:val="24"/>
        </w:rPr>
      </w:pPr>
      <w:r w:rsidRPr="004B67CF">
        <w:rPr>
          <w:sz w:val="24"/>
          <w:szCs w:val="24"/>
        </w:rPr>
        <w:t xml:space="preserve">Przedmiotem naboru są projekty MUP/PUP współfinansowane z Europejskiego Funduszu Społecznego w ramach Osi priorytetowej 10. </w:t>
      </w:r>
      <w:r w:rsidRPr="004B67CF">
        <w:rPr>
          <w:i/>
          <w:sz w:val="24"/>
          <w:szCs w:val="24"/>
        </w:rPr>
        <w:t>Otwarty rynek pracy</w:t>
      </w:r>
      <w:r w:rsidRPr="004B67CF">
        <w:rPr>
          <w:sz w:val="24"/>
          <w:szCs w:val="24"/>
        </w:rPr>
        <w:t xml:space="preserve">, Działanie 10.1 </w:t>
      </w:r>
      <w:r w:rsidRPr="004B67CF">
        <w:rPr>
          <w:i/>
          <w:sz w:val="24"/>
          <w:szCs w:val="24"/>
        </w:rPr>
        <w:t>Działania publicznych służb zatrudnienia na rzecz podniesienia aktywności zawodowej osób powyżej 29 roku życia (projekty pozakonkursowe</w:t>
      </w:r>
      <w:r w:rsidRPr="004B67CF">
        <w:rPr>
          <w:sz w:val="24"/>
          <w:szCs w:val="24"/>
        </w:rPr>
        <w:t>)</w:t>
      </w:r>
      <w:r w:rsidRPr="004B67CF">
        <w:rPr>
          <w:i/>
          <w:sz w:val="24"/>
          <w:szCs w:val="24"/>
        </w:rPr>
        <w:t xml:space="preserve"> </w:t>
      </w:r>
      <w:r w:rsidRPr="004B67CF">
        <w:rPr>
          <w:sz w:val="24"/>
          <w:szCs w:val="24"/>
        </w:rPr>
        <w:t>Regionalnego Programu Operacyjnego Województwa Świętokrzyskiego na lata 2014 – 2020.</w:t>
      </w:r>
    </w:p>
    <w:p w:rsidR="001D6A56" w:rsidRPr="004B67CF" w:rsidRDefault="001D6A56" w:rsidP="001D6A56">
      <w:pPr>
        <w:numPr>
          <w:ilvl w:val="0"/>
          <w:numId w:val="12"/>
        </w:numPr>
        <w:suppressAutoHyphens/>
        <w:spacing w:after="0"/>
        <w:ind w:left="360"/>
        <w:jc w:val="both"/>
        <w:rPr>
          <w:sz w:val="24"/>
          <w:szCs w:val="24"/>
        </w:rPr>
      </w:pPr>
      <w:r w:rsidRPr="004B67CF">
        <w:rPr>
          <w:sz w:val="24"/>
          <w:szCs w:val="24"/>
        </w:rPr>
        <w:t>Celem interwencji jest wzrost aktywności zawodowej i zatrudnienia wśród osób znajdujących się w szczególnie trudnej sytuacji na rynku pracy, które poszukują zatrudnienia</w:t>
      </w:r>
      <w:r w:rsidRPr="00001E59">
        <w:rPr>
          <w:sz w:val="24"/>
          <w:szCs w:val="24"/>
        </w:rPr>
        <w:t xml:space="preserve"> oraz poprawa sytuacji zawodowej osób pracujących.</w:t>
      </w:r>
    </w:p>
    <w:p w:rsidR="001D6A56" w:rsidRPr="004B67CF" w:rsidRDefault="001D6A56" w:rsidP="001D6A56">
      <w:pPr>
        <w:numPr>
          <w:ilvl w:val="0"/>
          <w:numId w:val="12"/>
        </w:numPr>
        <w:suppressAutoHyphens/>
        <w:spacing w:after="0"/>
        <w:ind w:left="360"/>
        <w:jc w:val="both"/>
        <w:rPr>
          <w:sz w:val="24"/>
          <w:szCs w:val="24"/>
        </w:rPr>
      </w:pPr>
      <w:r w:rsidRPr="004B67CF">
        <w:rPr>
          <w:sz w:val="24"/>
          <w:szCs w:val="24"/>
        </w:rPr>
        <w:t xml:space="preserve">W ramach projektów mogą być realizowane jedynie instrumenty i usługi rynku pracy wynikające z Ustawy </w:t>
      </w:r>
      <w:r w:rsidRPr="004B67CF">
        <w:rPr>
          <w:rFonts w:eastAsia="ヒラギノ角ゴ Pro W3"/>
          <w:bCs/>
          <w:sz w:val="24"/>
          <w:szCs w:val="24"/>
        </w:rPr>
        <w:t xml:space="preserve">z dnia 20 kwietnia 2004 r. </w:t>
      </w:r>
      <w:r w:rsidRPr="004B67CF">
        <w:rPr>
          <w:sz w:val="24"/>
          <w:szCs w:val="24"/>
        </w:rPr>
        <w:t xml:space="preserve">o promocji zatrudnienia i instytucjach </w:t>
      </w:r>
      <w:r w:rsidRPr="004B67CF">
        <w:rPr>
          <w:rFonts w:cs="Calibri"/>
          <w:sz w:val="24"/>
          <w:szCs w:val="24"/>
        </w:rPr>
        <w:t xml:space="preserve">rynku pracy </w:t>
      </w:r>
      <w:bookmarkStart w:id="3" w:name="_Hlk29364580"/>
      <w:r w:rsidRPr="00001E59">
        <w:rPr>
          <w:rFonts w:cs="Calibri"/>
          <w:sz w:val="24"/>
          <w:szCs w:val="24"/>
        </w:rPr>
        <w:t>(</w:t>
      </w:r>
      <w:proofErr w:type="spellStart"/>
      <w:r w:rsidRPr="00001E59">
        <w:rPr>
          <w:rFonts w:cs="Calibri"/>
          <w:sz w:val="24"/>
          <w:szCs w:val="24"/>
        </w:rPr>
        <w:t>t.j</w:t>
      </w:r>
      <w:proofErr w:type="spellEnd"/>
      <w:r w:rsidRPr="00001E59">
        <w:rPr>
          <w:rFonts w:cs="Calibri"/>
          <w:sz w:val="24"/>
          <w:szCs w:val="24"/>
        </w:rPr>
        <w:t xml:space="preserve">. </w:t>
      </w:r>
      <w:r w:rsidRPr="00001E59">
        <w:rPr>
          <w:rFonts w:cs="Calibri"/>
          <w:bCs/>
          <w:sz w:val="24"/>
          <w:szCs w:val="24"/>
        </w:rPr>
        <w:t>Dz. U. z 2019 r. poz. 1482, z późn.zm.</w:t>
      </w:r>
      <w:r w:rsidRPr="00001E59">
        <w:rPr>
          <w:rFonts w:cs="Calibri"/>
          <w:sz w:val="24"/>
          <w:szCs w:val="24"/>
        </w:rPr>
        <w:t>)</w:t>
      </w:r>
      <w:bookmarkEnd w:id="3"/>
      <w:r w:rsidRPr="00001E59">
        <w:rPr>
          <w:rFonts w:cs="Calibri"/>
          <w:sz w:val="24"/>
          <w:szCs w:val="24"/>
        </w:rPr>
        <w:t xml:space="preserve"> odnoszące</w:t>
      </w:r>
      <w:r w:rsidRPr="00001E59">
        <w:rPr>
          <w:sz w:val="24"/>
          <w:szCs w:val="24"/>
        </w:rPr>
        <w:t xml:space="preserve"> </w:t>
      </w:r>
      <w:r w:rsidRPr="004B67CF">
        <w:rPr>
          <w:sz w:val="24"/>
          <w:szCs w:val="24"/>
        </w:rPr>
        <w:t xml:space="preserve">się do typów operacji wskazanych w SZOOP dla Działania 10.1 </w:t>
      </w:r>
      <w:r w:rsidRPr="004B67CF">
        <w:rPr>
          <w:i/>
          <w:sz w:val="24"/>
          <w:szCs w:val="24"/>
        </w:rPr>
        <w:t>Działania publicznych służb zatrudnienia na rzecz podniesienia aktywności zawodowej osób powyżej 29 roku życia (projekty pozakonkursowe</w:t>
      </w:r>
      <w:r w:rsidRPr="004B67CF">
        <w:rPr>
          <w:sz w:val="24"/>
          <w:szCs w:val="24"/>
        </w:rPr>
        <w:t>), z wyłączeniem robót publicznych.</w:t>
      </w:r>
    </w:p>
    <w:p w:rsidR="001D6A56" w:rsidRPr="004B67CF" w:rsidRDefault="001D6A56" w:rsidP="001D6A56">
      <w:pPr>
        <w:numPr>
          <w:ilvl w:val="0"/>
          <w:numId w:val="12"/>
        </w:numPr>
        <w:suppressAutoHyphens/>
        <w:spacing w:after="0"/>
        <w:ind w:left="360"/>
        <w:jc w:val="both"/>
        <w:rPr>
          <w:b/>
          <w:sz w:val="24"/>
          <w:szCs w:val="24"/>
        </w:rPr>
      </w:pPr>
      <w:r w:rsidRPr="004B67CF">
        <w:rPr>
          <w:sz w:val="24"/>
          <w:szCs w:val="24"/>
        </w:rPr>
        <w:t>Ilekroć w niniejszym dokumencie wskazuje się liczbę dni, mowa jest o dniach kalendarzowych, a terminy wskazane w niniejszym dokumencie obliczane są w sposób zgodny z przepisami ustawy z dnia 14 czerwca 1960 r. – Kodeks postępowania administracyjnego.</w:t>
      </w:r>
    </w:p>
    <w:p w:rsidR="001D6A56" w:rsidRPr="004B67CF" w:rsidRDefault="001D6A56" w:rsidP="001D6A56">
      <w:pPr>
        <w:spacing w:after="0"/>
        <w:ind w:left="360"/>
        <w:jc w:val="both"/>
        <w:rPr>
          <w:b/>
          <w:sz w:val="24"/>
          <w:szCs w:val="24"/>
        </w:rPr>
      </w:pPr>
    </w:p>
    <w:p w:rsidR="001D6A56" w:rsidRPr="004B67CF" w:rsidRDefault="001D6A56" w:rsidP="001D6A56">
      <w:pPr>
        <w:numPr>
          <w:ilvl w:val="0"/>
          <w:numId w:val="8"/>
        </w:numPr>
        <w:suppressAutoHyphens/>
        <w:spacing w:after="0"/>
        <w:ind w:left="426" w:hanging="426"/>
        <w:rPr>
          <w:b/>
          <w:sz w:val="24"/>
          <w:szCs w:val="24"/>
        </w:rPr>
      </w:pPr>
      <w:bookmarkStart w:id="4" w:name="__RefHeading___Toc413414638"/>
      <w:bookmarkEnd w:id="4"/>
      <w:r w:rsidRPr="004B67CF">
        <w:rPr>
          <w:b/>
          <w:sz w:val="24"/>
          <w:szCs w:val="24"/>
        </w:rPr>
        <w:t>Podstawy prawne ogłaszania naboru</w:t>
      </w:r>
    </w:p>
    <w:p w:rsidR="001D6A56" w:rsidRPr="004B67CF" w:rsidRDefault="001D6A56" w:rsidP="001D6A56">
      <w:pPr>
        <w:spacing w:after="0"/>
        <w:ind w:left="357"/>
        <w:rPr>
          <w:b/>
          <w:sz w:val="24"/>
          <w:szCs w:val="24"/>
        </w:rPr>
      </w:pPr>
    </w:p>
    <w:p w:rsidR="001D6A56" w:rsidRPr="004B67CF" w:rsidRDefault="001D6A56" w:rsidP="001D6A56">
      <w:pPr>
        <w:spacing w:after="0"/>
        <w:ind w:left="357"/>
        <w:jc w:val="both"/>
        <w:rPr>
          <w:sz w:val="24"/>
          <w:szCs w:val="24"/>
        </w:rPr>
      </w:pPr>
      <w:r w:rsidRPr="004B67CF">
        <w:rPr>
          <w:sz w:val="24"/>
          <w:szCs w:val="24"/>
        </w:rPr>
        <w:t>Nabór wniosków będzie się odbywał zgodnie ze sposobem określonym w niniejszych zasadach oraz na podstawie poniższych dokumentów:</w:t>
      </w:r>
    </w:p>
    <w:p w:rsidR="001D6A56" w:rsidRPr="004B67CF" w:rsidRDefault="001D6A56" w:rsidP="001D6A56">
      <w:pPr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4B67CF">
        <w:rPr>
          <w:b/>
          <w:sz w:val="24"/>
          <w:szCs w:val="24"/>
        </w:rPr>
        <w:t>Akty prawne:</w:t>
      </w:r>
    </w:p>
    <w:p w:rsidR="001D6A56" w:rsidRPr="004B67CF" w:rsidRDefault="001D6A56" w:rsidP="001D6A5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auto"/>
        </w:rPr>
      </w:pPr>
      <w:r w:rsidRPr="004B67CF">
        <w:rPr>
          <w:rFonts w:ascii="Calibri" w:hAnsi="Calibri"/>
          <w:bCs/>
          <w:color w:val="auto"/>
        </w:rPr>
        <w:t xml:space="preserve">Rozporządzenie Parlamentu Europejskiego i Rady (UE) nr 1303/2013 z dnia 17 grudnia 2013 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 rozporządzenie Rady (WE) nr 1083/2006 (Dz. Urz. UE L 347 z 20.12.2013, str. 320, z </w:t>
      </w:r>
      <w:proofErr w:type="spellStart"/>
      <w:r w:rsidRPr="004B67CF">
        <w:rPr>
          <w:rFonts w:ascii="Calibri" w:hAnsi="Calibri"/>
          <w:bCs/>
          <w:color w:val="auto"/>
        </w:rPr>
        <w:t>późn</w:t>
      </w:r>
      <w:proofErr w:type="spellEnd"/>
      <w:r w:rsidRPr="004B67CF">
        <w:rPr>
          <w:rFonts w:ascii="Calibri" w:hAnsi="Calibri"/>
          <w:bCs/>
          <w:color w:val="auto"/>
        </w:rPr>
        <w:t>. zm.) – zwane dalej rozporządzeniem ogólnym;</w:t>
      </w:r>
    </w:p>
    <w:p w:rsidR="001D6A56" w:rsidRPr="004B67CF" w:rsidRDefault="001D6A56" w:rsidP="001D6A5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auto"/>
        </w:rPr>
      </w:pPr>
      <w:r w:rsidRPr="004B67CF">
        <w:rPr>
          <w:rFonts w:ascii="Calibri" w:hAnsi="Calibri"/>
          <w:bCs/>
          <w:color w:val="auto"/>
        </w:rPr>
        <w:t xml:space="preserve">Rozporządzenie Parlamentu Europejskiego i Rady (UE) nr 1304/2013 z dnia 17 grudnia 2013 r. w sprawie Europejskiego Funduszu Społecznego i uchylające rozporządzenie Rady (WE) nr 1081/2006 (Dz. Urz. UE L 347 </w:t>
      </w:r>
      <w:r w:rsidRPr="004B67CF">
        <w:rPr>
          <w:rFonts w:ascii="Calibri" w:hAnsi="Calibri"/>
          <w:bCs/>
          <w:color w:val="auto"/>
        </w:rPr>
        <w:br/>
        <w:t>z 20.12.2013, str. 470), zwane dalej rozporządzeniem UE 1304/2013;</w:t>
      </w:r>
    </w:p>
    <w:p w:rsidR="001D6A56" w:rsidRPr="004B67CF" w:rsidRDefault="001D6A56" w:rsidP="001D6A5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auto"/>
        </w:rPr>
      </w:pPr>
      <w:r w:rsidRPr="004B67CF">
        <w:rPr>
          <w:rFonts w:ascii="Calibri" w:hAnsi="Calibri"/>
          <w:bCs/>
          <w:color w:val="auto"/>
        </w:rPr>
        <w:lastRenderedPageBreak/>
        <w:t>Ustawa z dnia 11 lipca 2014 r. o zasadach realizacji programów w zakresie polityki spójności finansowanych w perspektywie finansowej 2014-2020 (</w:t>
      </w:r>
      <w:proofErr w:type="spellStart"/>
      <w:r w:rsidRPr="004B67CF">
        <w:rPr>
          <w:rFonts w:ascii="Calibri" w:hAnsi="Calibri"/>
          <w:bCs/>
          <w:color w:val="auto"/>
        </w:rPr>
        <w:t>t.j</w:t>
      </w:r>
      <w:proofErr w:type="spellEnd"/>
      <w:r w:rsidRPr="004B67CF">
        <w:rPr>
          <w:rFonts w:ascii="Calibri" w:hAnsi="Calibri"/>
          <w:bCs/>
          <w:color w:val="auto"/>
        </w:rPr>
        <w:t xml:space="preserve">. Dz. U z 2018 r. poz. 1431, z </w:t>
      </w:r>
      <w:proofErr w:type="spellStart"/>
      <w:r w:rsidRPr="004B67CF">
        <w:rPr>
          <w:rFonts w:ascii="Calibri" w:hAnsi="Calibri"/>
          <w:bCs/>
          <w:color w:val="auto"/>
        </w:rPr>
        <w:t>poźn</w:t>
      </w:r>
      <w:proofErr w:type="spellEnd"/>
      <w:r w:rsidRPr="004B67CF">
        <w:rPr>
          <w:rFonts w:ascii="Calibri" w:hAnsi="Calibri"/>
          <w:bCs/>
          <w:color w:val="auto"/>
        </w:rPr>
        <w:t>. zm.) – zwana dalej ustawą</w:t>
      </w:r>
      <w:r w:rsidR="00CD7E5F">
        <w:rPr>
          <w:rFonts w:ascii="Calibri" w:hAnsi="Calibri"/>
          <w:bCs/>
          <w:color w:val="auto"/>
        </w:rPr>
        <w:t>;</w:t>
      </w:r>
    </w:p>
    <w:p w:rsidR="001D6A56" w:rsidRPr="004B67CF" w:rsidRDefault="001D6A56" w:rsidP="001D6A5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auto"/>
        </w:rPr>
      </w:pPr>
      <w:r w:rsidRPr="004B67CF">
        <w:rPr>
          <w:rFonts w:ascii="Calibri" w:hAnsi="Calibri"/>
          <w:bCs/>
          <w:color w:val="auto"/>
        </w:rPr>
        <w:t xml:space="preserve">Ustawa z dnia 20 kwietnia 2004 r. o promocji zatrudnienia i instytucjach rynku pracy </w:t>
      </w:r>
      <w:r w:rsidRPr="000A2B26">
        <w:rPr>
          <w:rFonts w:ascii="Calibri" w:hAnsi="Calibri"/>
          <w:bCs/>
          <w:color w:val="auto"/>
        </w:rPr>
        <w:t>(</w:t>
      </w:r>
      <w:proofErr w:type="spellStart"/>
      <w:r w:rsidRPr="000A2B26">
        <w:rPr>
          <w:rFonts w:ascii="Calibri" w:hAnsi="Calibri"/>
          <w:bCs/>
          <w:color w:val="auto"/>
        </w:rPr>
        <w:t>t.j</w:t>
      </w:r>
      <w:proofErr w:type="spellEnd"/>
      <w:r w:rsidRPr="000A2B26">
        <w:rPr>
          <w:rFonts w:ascii="Calibri" w:hAnsi="Calibri"/>
          <w:bCs/>
          <w:color w:val="auto"/>
        </w:rPr>
        <w:t>. Dz. U. z 2019 r. poz. 1482, z późn.zm.)</w:t>
      </w:r>
      <w:r w:rsidRPr="004B67CF">
        <w:rPr>
          <w:rFonts w:ascii="Calibri" w:hAnsi="Calibri"/>
          <w:bCs/>
          <w:color w:val="auto"/>
        </w:rPr>
        <w:t xml:space="preserve">, zwana dalej ustawą o promocji zatrudnienia i instytucjach rynku pracy; </w:t>
      </w:r>
    </w:p>
    <w:p w:rsidR="001D6A56" w:rsidRPr="004B67CF" w:rsidRDefault="001D6A56" w:rsidP="001D6A5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auto"/>
        </w:rPr>
      </w:pPr>
      <w:r w:rsidRPr="004B67CF">
        <w:rPr>
          <w:rFonts w:ascii="Calibri" w:hAnsi="Calibri"/>
          <w:bCs/>
          <w:color w:val="auto"/>
        </w:rPr>
        <w:t>Ustawa z dnia 29 stycznia 2004 r. - Prawo zamówień publicznych</w:t>
      </w:r>
      <w:r w:rsidRPr="004B67CF">
        <w:rPr>
          <w:rFonts w:ascii="Calibri" w:hAnsi="Calibri"/>
          <w:bCs/>
          <w:i/>
          <w:color w:val="auto"/>
        </w:rPr>
        <w:t xml:space="preserve"> </w:t>
      </w:r>
      <w:r w:rsidRPr="004B67CF">
        <w:rPr>
          <w:rFonts w:ascii="Calibri" w:hAnsi="Calibri"/>
          <w:bCs/>
          <w:color w:val="auto"/>
        </w:rPr>
        <w:t>(tj. Dz.U. 201</w:t>
      </w:r>
      <w:r>
        <w:rPr>
          <w:rFonts w:ascii="Calibri" w:hAnsi="Calibri"/>
          <w:bCs/>
          <w:color w:val="auto"/>
        </w:rPr>
        <w:t>9</w:t>
      </w:r>
      <w:r w:rsidRPr="004B67CF">
        <w:rPr>
          <w:rFonts w:ascii="Calibri" w:hAnsi="Calibri"/>
          <w:bCs/>
          <w:color w:val="auto"/>
        </w:rPr>
        <w:t xml:space="preserve"> poz. 18</w:t>
      </w:r>
      <w:r>
        <w:rPr>
          <w:rFonts w:ascii="Calibri" w:hAnsi="Calibri"/>
          <w:bCs/>
          <w:color w:val="auto"/>
        </w:rPr>
        <w:t>43</w:t>
      </w:r>
      <w:r w:rsidRPr="004B67CF">
        <w:rPr>
          <w:rFonts w:ascii="Calibri" w:hAnsi="Calibri"/>
          <w:bCs/>
          <w:color w:val="auto"/>
        </w:rPr>
        <w:t xml:space="preserve"> z </w:t>
      </w:r>
      <w:proofErr w:type="spellStart"/>
      <w:r w:rsidRPr="004B67CF">
        <w:rPr>
          <w:rFonts w:ascii="Calibri" w:hAnsi="Calibri"/>
          <w:bCs/>
          <w:color w:val="auto"/>
        </w:rPr>
        <w:t>późn</w:t>
      </w:r>
      <w:proofErr w:type="spellEnd"/>
      <w:r w:rsidRPr="004B67CF">
        <w:rPr>
          <w:rFonts w:ascii="Calibri" w:hAnsi="Calibri"/>
          <w:bCs/>
          <w:color w:val="auto"/>
        </w:rPr>
        <w:t>. zm.);</w:t>
      </w:r>
    </w:p>
    <w:p w:rsidR="001D6A56" w:rsidRPr="004B67CF" w:rsidRDefault="001D6A56" w:rsidP="001D6A5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auto"/>
        </w:rPr>
      </w:pPr>
      <w:r w:rsidRPr="004B67CF">
        <w:rPr>
          <w:rFonts w:ascii="Calibri" w:hAnsi="Calibri"/>
          <w:bCs/>
          <w:color w:val="auto"/>
        </w:rPr>
        <w:t>Ustawa z dnia 27 sierpnia 2009 r. o finansach publicznych (tj. Dz. U. z 201</w:t>
      </w:r>
      <w:r>
        <w:rPr>
          <w:rFonts w:ascii="Calibri" w:hAnsi="Calibri"/>
          <w:bCs/>
          <w:color w:val="auto"/>
        </w:rPr>
        <w:t>9</w:t>
      </w:r>
      <w:r w:rsidRPr="004B67CF">
        <w:rPr>
          <w:rFonts w:ascii="Calibri" w:hAnsi="Calibri"/>
          <w:bCs/>
          <w:color w:val="auto"/>
        </w:rPr>
        <w:t xml:space="preserve"> poz. </w:t>
      </w:r>
      <w:r>
        <w:rPr>
          <w:rFonts w:ascii="Calibri" w:hAnsi="Calibri"/>
          <w:bCs/>
          <w:color w:val="auto"/>
        </w:rPr>
        <w:t>869</w:t>
      </w:r>
      <w:r w:rsidRPr="004B67CF">
        <w:rPr>
          <w:rFonts w:ascii="Calibri" w:hAnsi="Calibri"/>
          <w:bCs/>
          <w:color w:val="auto"/>
        </w:rPr>
        <w:t>);</w:t>
      </w:r>
    </w:p>
    <w:p w:rsidR="001D6A56" w:rsidRPr="004B67CF" w:rsidRDefault="001D6A56" w:rsidP="001D6A5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auto"/>
        </w:rPr>
      </w:pPr>
      <w:r w:rsidRPr="004B67CF">
        <w:rPr>
          <w:rFonts w:ascii="Calibri" w:hAnsi="Calibri"/>
          <w:color w:val="auto"/>
        </w:rPr>
        <w:t xml:space="preserve">Ustawa z dnia 30 kwietnia 2004 r. o postępowaniu w sprawach dotyczących pomocy publicznej (Dz. U. z 2018 r. poz. 362 z </w:t>
      </w:r>
      <w:proofErr w:type="spellStart"/>
      <w:r w:rsidRPr="004B67CF">
        <w:rPr>
          <w:rFonts w:ascii="Calibri" w:hAnsi="Calibri"/>
          <w:color w:val="auto"/>
        </w:rPr>
        <w:t>późń</w:t>
      </w:r>
      <w:proofErr w:type="spellEnd"/>
      <w:r w:rsidRPr="004B67CF">
        <w:rPr>
          <w:rFonts w:ascii="Calibri" w:hAnsi="Calibri"/>
          <w:color w:val="auto"/>
        </w:rPr>
        <w:t xml:space="preserve">. zm.); </w:t>
      </w:r>
    </w:p>
    <w:p w:rsidR="001D6A56" w:rsidRPr="004B67CF" w:rsidRDefault="001D6A56" w:rsidP="001D6A5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auto"/>
        </w:rPr>
      </w:pPr>
      <w:r w:rsidRPr="004B67CF">
        <w:rPr>
          <w:rFonts w:ascii="Calibri" w:hAnsi="Calibri"/>
          <w:color w:val="auto"/>
        </w:rPr>
        <w:t xml:space="preserve">Rozporządzenie Ministra Infrastruktury i Rozwoju z dnia 2 lipca 2015 roku w sprawie udzielania pomocy de </w:t>
      </w:r>
      <w:proofErr w:type="spellStart"/>
      <w:r w:rsidRPr="004B67CF">
        <w:rPr>
          <w:rFonts w:ascii="Calibri" w:hAnsi="Calibri"/>
          <w:color w:val="auto"/>
        </w:rPr>
        <w:t>minimis</w:t>
      </w:r>
      <w:proofErr w:type="spellEnd"/>
      <w:r w:rsidRPr="004B67CF">
        <w:rPr>
          <w:rFonts w:ascii="Calibri" w:hAnsi="Calibri"/>
          <w:color w:val="auto"/>
        </w:rPr>
        <w:t xml:space="preserve"> oraz pomocy publicznej w ramach programów operacyjnych finansowanych z Europejskiego Funduszu Społecznego na lata 2014‐2020 (Dz.U. z 2015 r. poz. 1073, z </w:t>
      </w:r>
      <w:proofErr w:type="spellStart"/>
      <w:r w:rsidRPr="004B67CF">
        <w:rPr>
          <w:rFonts w:ascii="Calibri" w:hAnsi="Calibri"/>
          <w:color w:val="auto"/>
        </w:rPr>
        <w:t>późn</w:t>
      </w:r>
      <w:proofErr w:type="spellEnd"/>
      <w:r w:rsidRPr="004B67CF">
        <w:rPr>
          <w:rFonts w:ascii="Calibri" w:hAnsi="Calibri"/>
          <w:color w:val="auto"/>
        </w:rPr>
        <w:t xml:space="preserve">. zm.); </w:t>
      </w:r>
    </w:p>
    <w:p w:rsidR="001D6A56" w:rsidRPr="004B67CF" w:rsidRDefault="001D6A56" w:rsidP="001D6A5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276" w:lineRule="auto"/>
        <w:ind w:left="1434" w:hanging="357"/>
        <w:jc w:val="both"/>
        <w:rPr>
          <w:rFonts w:ascii="Calibri" w:hAnsi="Calibri"/>
          <w:b/>
          <w:color w:val="auto"/>
        </w:rPr>
      </w:pPr>
      <w:r w:rsidRPr="004B67CF">
        <w:rPr>
          <w:rFonts w:ascii="Calibri" w:hAnsi="Calibri"/>
          <w:bCs/>
          <w:color w:val="auto"/>
        </w:rPr>
        <w:t xml:space="preserve">Rozporządzenie Rady Ministrów z dnia 25 sierpnia 2014 r. w sprawie algorytmu ustalania kwot środków Funduszu Pracy na finansowanie zadań </w:t>
      </w:r>
      <w:r w:rsidRPr="004B67CF">
        <w:rPr>
          <w:rFonts w:ascii="Calibri" w:hAnsi="Calibri"/>
          <w:bCs/>
          <w:color w:val="auto"/>
        </w:rPr>
        <w:br/>
        <w:t xml:space="preserve">w województwie  (Dz. U. 2014 poz. 1294).  </w:t>
      </w:r>
    </w:p>
    <w:p w:rsidR="001D6A56" w:rsidRPr="004B67CF" w:rsidRDefault="001D6A56" w:rsidP="001D6A56">
      <w:pPr>
        <w:numPr>
          <w:ilvl w:val="0"/>
          <w:numId w:val="9"/>
        </w:numPr>
        <w:suppressAutoHyphens/>
        <w:spacing w:after="0"/>
        <w:jc w:val="both"/>
        <w:rPr>
          <w:sz w:val="24"/>
          <w:szCs w:val="24"/>
        </w:rPr>
      </w:pPr>
      <w:r w:rsidRPr="004B67CF">
        <w:rPr>
          <w:b/>
          <w:sz w:val="24"/>
          <w:szCs w:val="24"/>
        </w:rPr>
        <w:t>Dokumenty i wytyczne:</w:t>
      </w:r>
    </w:p>
    <w:p w:rsidR="001D6A56" w:rsidRPr="004B67CF" w:rsidRDefault="001D6A56" w:rsidP="001D6A56">
      <w:pPr>
        <w:numPr>
          <w:ilvl w:val="0"/>
          <w:numId w:val="2"/>
        </w:numPr>
        <w:suppressAutoHyphens/>
        <w:spacing w:after="0"/>
        <w:ind w:left="1440"/>
        <w:jc w:val="both"/>
        <w:rPr>
          <w:sz w:val="24"/>
          <w:szCs w:val="24"/>
        </w:rPr>
      </w:pPr>
      <w:r w:rsidRPr="004B67CF">
        <w:rPr>
          <w:sz w:val="24"/>
          <w:szCs w:val="24"/>
        </w:rPr>
        <w:t>Regionalny Program Operacyjny Województwa Świętokrzyskiego na lata 2014-2020.</w:t>
      </w:r>
    </w:p>
    <w:p w:rsidR="001D6A56" w:rsidRPr="004B67CF" w:rsidRDefault="001D6A56" w:rsidP="001D6A56">
      <w:pPr>
        <w:numPr>
          <w:ilvl w:val="0"/>
          <w:numId w:val="2"/>
        </w:numPr>
        <w:suppressAutoHyphens/>
        <w:spacing w:after="0"/>
        <w:ind w:left="1440"/>
        <w:jc w:val="both"/>
        <w:rPr>
          <w:sz w:val="24"/>
          <w:szCs w:val="24"/>
        </w:rPr>
      </w:pPr>
      <w:r w:rsidRPr="004B67CF">
        <w:rPr>
          <w:sz w:val="24"/>
          <w:szCs w:val="24"/>
        </w:rPr>
        <w:t>Szczegółowy Opisu Osi Priorytetowych Regionalnego Programu Operacyjnego Województwa Świętokrzyskiego na lata 2014-2020, stanowiący załącznik nr 1.</w:t>
      </w:r>
    </w:p>
    <w:p w:rsidR="001D6A56" w:rsidRPr="004B67CF" w:rsidRDefault="001D6A56" w:rsidP="001D6A56">
      <w:pPr>
        <w:numPr>
          <w:ilvl w:val="0"/>
          <w:numId w:val="2"/>
        </w:numPr>
        <w:suppressAutoHyphens/>
        <w:spacing w:after="0"/>
        <w:ind w:left="1440"/>
        <w:jc w:val="both"/>
        <w:rPr>
          <w:b/>
          <w:sz w:val="24"/>
          <w:szCs w:val="24"/>
        </w:rPr>
      </w:pPr>
      <w:r w:rsidRPr="004B67CF">
        <w:rPr>
          <w:sz w:val="24"/>
          <w:szCs w:val="24"/>
        </w:rPr>
        <w:t xml:space="preserve">Wytyczne w zakresie realizacji projektów finansowanych ze środków Funduszu Pracy w ramach programów operacyjnych współfinansowanych </w:t>
      </w:r>
      <w:r w:rsidRPr="004B67CF">
        <w:rPr>
          <w:sz w:val="24"/>
          <w:szCs w:val="24"/>
        </w:rPr>
        <w:br/>
        <w:t>z Europejskiego Funduszu Społecznego na lata 2014-2020, stanowiące załącznik nr 3.</w:t>
      </w:r>
    </w:p>
    <w:p w:rsidR="001D6A56" w:rsidRPr="004B67CF" w:rsidRDefault="001D6A56" w:rsidP="001D6A56">
      <w:pPr>
        <w:numPr>
          <w:ilvl w:val="0"/>
          <w:numId w:val="2"/>
        </w:numPr>
        <w:suppressAutoHyphens/>
        <w:spacing w:after="0"/>
        <w:ind w:left="1440"/>
        <w:jc w:val="both"/>
        <w:rPr>
          <w:b/>
          <w:sz w:val="24"/>
          <w:szCs w:val="24"/>
        </w:rPr>
      </w:pPr>
      <w:r w:rsidRPr="004B67CF">
        <w:rPr>
          <w:sz w:val="24"/>
          <w:szCs w:val="24"/>
        </w:rPr>
        <w:t>Wytyczne w zakresie realizacji przedsięwzięć z udziałem środków Europejskiego Funduszu Społecznego w obszarze rynku pracy na lata 2014 – 2020, które stanowią załącznik nr 4.</w:t>
      </w:r>
    </w:p>
    <w:p w:rsidR="001D6A56" w:rsidRPr="004B67CF" w:rsidRDefault="001D6A56" w:rsidP="001D6A56">
      <w:pPr>
        <w:numPr>
          <w:ilvl w:val="0"/>
          <w:numId w:val="2"/>
        </w:numPr>
        <w:suppressAutoHyphens/>
        <w:spacing w:after="0"/>
        <w:ind w:left="1440"/>
        <w:jc w:val="both"/>
        <w:rPr>
          <w:b/>
          <w:sz w:val="24"/>
          <w:szCs w:val="24"/>
        </w:rPr>
      </w:pPr>
      <w:r w:rsidRPr="004B67CF">
        <w:rPr>
          <w:sz w:val="24"/>
          <w:szCs w:val="24"/>
        </w:rPr>
        <w:t xml:space="preserve">Wytyczne w zakresie informacji i promocji programów operacyjnych polityki spójności na lata 2014 – 2020. </w:t>
      </w:r>
    </w:p>
    <w:p w:rsidR="001D6A56" w:rsidRPr="00ED0575" w:rsidRDefault="001D6A56" w:rsidP="001D6A56">
      <w:pPr>
        <w:numPr>
          <w:ilvl w:val="0"/>
          <w:numId w:val="2"/>
        </w:numPr>
        <w:suppressAutoHyphens/>
        <w:spacing w:after="0"/>
        <w:ind w:left="1440"/>
        <w:jc w:val="both"/>
        <w:rPr>
          <w:b/>
          <w:sz w:val="24"/>
          <w:szCs w:val="24"/>
        </w:rPr>
      </w:pPr>
      <w:r w:rsidRPr="004B67CF">
        <w:rPr>
          <w:sz w:val="24"/>
          <w:szCs w:val="24"/>
        </w:rPr>
        <w:t xml:space="preserve">Wytyczne w zakresie realizacji zasady równości szans i niedyskryminacji, </w:t>
      </w:r>
      <w:r w:rsidRPr="004B67CF">
        <w:rPr>
          <w:sz w:val="24"/>
          <w:szCs w:val="24"/>
        </w:rPr>
        <w:br/>
        <w:t xml:space="preserve">w tym dostępności dla osób z niepełnosprawnościami oraz zasady równości szans </w:t>
      </w:r>
      <w:r w:rsidRPr="00ED0575">
        <w:rPr>
          <w:sz w:val="24"/>
          <w:szCs w:val="24"/>
        </w:rPr>
        <w:t>kobiet i mężczyzn w ramach funduszy unijnych na lata 2014 – 2020.</w:t>
      </w:r>
    </w:p>
    <w:p w:rsidR="001D6A56" w:rsidRPr="00ED0575" w:rsidRDefault="001D6A56" w:rsidP="001D6A56">
      <w:pPr>
        <w:numPr>
          <w:ilvl w:val="0"/>
          <w:numId w:val="2"/>
        </w:numPr>
        <w:suppressAutoHyphens/>
        <w:spacing w:after="0"/>
        <w:ind w:left="1440"/>
        <w:jc w:val="both"/>
        <w:rPr>
          <w:b/>
          <w:sz w:val="24"/>
          <w:szCs w:val="24"/>
        </w:rPr>
      </w:pPr>
      <w:r w:rsidRPr="00ED0575">
        <w:rPr>
          <w:sz w:val="24"/>
          <w:szCs w:val="24"/>
        </w:rPr>
        <w:t>Wytyczne w zakresie monitorowania postępu rzeczowego realizacji programów operacyjnych na lata 2014 – 2020.</w:t>
      </w:r>
    </w:p>
    <w:p w:rsidR="001D6A56" w:rsidRPr="00ED0575" w:rsidRDefault="001D6A56" w:rsidP="001D6A56">
      <w:pPr>
        <w:numPr>
          <w:ilvl w:val="0"/>
          <w:numId w:val="2"/>
        </w:numPr>
        <w:suppressAutoHyphens/>
        <w:spacing w:after="0"/>
        <w:ind w:left="1440"/>
        <w:jc w:val="both"/>
        <w:rPr>
          <w:b/>
          <w:sz w:val="24"/>
          <w:szCs w:val="24"/>
        </w:rPr>
      </w:pPr>
      <w:r w:rsidRPr="00ED0575">
        <w:rPr>
          <w:sz w:val="24"/>
          <w:szCs w:val="24"/>
        </w:rPr>
        <w:t xml:space="preserve">Wytyczne w zakresie kwalifikowalności wydatków w ramach Europejskiego Funduszu Rozwoju Regionalnego, Europejskiego Funduszu Społecznego </w:t>
      </w:r>
      <w:r w:rsidRPr="00ED0575">
        <w:rPr>
          <w:sz w:val="24"/>
          <w:szCs w:val="24"/>
        </w:rPr>
        <w:br/>
        <w:t>oraz Funduszu Spójności na lata 2014 – 2020.</w:t>
      </w:r>
    </w:p>
    <w:p w:rsidR="001D6A56" w:rsidRPr="00ED0575" w:rsidRDefault="001D6A56" w:rsidP="001D6A56">
      <w:pPr>
        <w:numPr>
          <w:ilvl w:val="0"/>
          <w:numId w:val="2"/>
        </w:numPr>
        <w:suppressAutoHyphens/>
        <w:spacing w:after="0"/>
        <w:ind w:left="1440"/>
        <w:jc w:val="both"/>
        <w:rPr>
          <w:b/>
          <w:sz w:val="24"/>
          <w:szCs w:val="24"/>
        </w:rPr>
      </w:pPr>
      <w:r w:rsidRPr="00ED0575">
        <w:rPr>
          <w:sz w:val="24"/>
          <w:szCs w:val="24"/>
        </w:rPr>
        <w:t>Wytyczne w zakresie ewaluacji polityki spójności na lata 2014 – 2020.</w:t>
      </w:r>
    </w:p>
    <w:p w:rsidR="001D6A56" w:rsidRPr="000867EB" w:rsidRDefault="001D6A56" w:rsidP="001D6A56">
      <w:pPr>
        <w:pStyle w:val="Default"/>
        <w:spacing w:before="60" w:afterLines="30" w:after="72" w:line="312" w:lineRule="auto"/>
        <w:ind w:left="720"/>
        <w:jc w:val="both"/>
        <w:rPr>
          <w:rFonts w:ascii="Calibri" w:hAnsi="Calibri" w:cs="Arial"/>
          <w:b/>
        </w:rPr>
      </w:pPr>
      <w:r w:rsidRPr="000867EB">
        <w:rPr>
          <w:rFonts w:ascii="Calibri" w:hAnsi="Calibri" w:cs="Arial"/>
          <w:b/>
        </w:rPr>
        <w:lastRenderedPageBreak/>
        <w:t>UWAGA!</w:t>
      </w:r>
    </w:p>
    <w:p w:rsidR="001D6A56" w:rsidRPr="000867EB" w:rsidRDefault="001D6A56" w:rsidP="003E678D">
      <w:pPr>
        <w:pStyle w:val="Default"/>
        <w:spacing w:line="276" w:lineRule="auto"/>
        <w:ind w:left="720"/>
        <w:jc w:val="both"/>
        <w:rPr>
          <w:rFonts w:ascii="Calibri" w:hAnsi="Calibri" w:cs="Arial"/>
        </w:rPr>
      </w:pPr>
      <w:r w:rsidRPr="000867EB">
        <w:rPr>
          <w:rFonts w:ascii="Calibri" w:hAnsi="Calibri" w:cs="Arial"/>
        </w:rPr>
        <w:t>Wnioskodawcy ubiegający się o dofinansowanie w ramach projektów realizowanych w trybie pozakonkursowym zobowiązani są do korzystania z aktualnych wersji dokumentów. W kwestiach nieuregulowanych niniejszym dokumentem, zastosowanie mają odpowiednie przepisy prawa polskiego i Unii Europejskiej.</w:t>
      </w:r>
    </w:p>
    <w:p w:rsidR="001D6A56" w:rsidRPr="000867EB" w:rsidRDefault="001D6A56" w:rsidP="003E678D">
      <w:pPr>
        <w:pStyle w:val="Legenda"/>
        <w:spacing w:before="0" w:line="276" w:lineRule="auto"/>
        <w:ind w:left="720"/>
        <w:rPr>
          <w:rFonts w:ascii="Calibri" w:hAnsi="Calibri" w:cs="Arial"/>
          <w:i w:val="0"/>
          <w:sz w:val="24"/>
          <w:u w:val="none"/>
        </w:rPr>
      </w:pPr>
      <w:r w:rsidRPr="000867EB">
        <w:rPr>
          <w:rFonts w:ascii="Calibri" w:hAnsi="Calibri" w:cs="Arial"/>
          <w:i w:val="0"/>
          <w:sz w:val="24"/>
          <w:u w:val="none"/>
        </w:rPr>
        <w:t xml:space="preserve">Mając na uwadze zmieniające się wytyczne i zalecenia, Wojewódzki Urząd Pracy w Kielcach zastrzega sobie prawo do wprowadzania zmian w niniejszym ogłoszeniu o naborze. W związku z powyższym, zaleca się, aby Wnioskodawcy na bieżąco zapoznawali </w:t>
      </w:r>
      <w:r w:rsidRPr="000867EB">
        <w:rPr>
          <w:rFonts w:ascii="Calibri" w:hAnsi="Calibri" w:cs="Arial"/>
          <w:i w:val="0"/>
          <w:sz w:val="24"/>
          <w:u w:val="none"/>
        </w:rPr>
        <w:br/>
        <w:t xml:space="preserve">się z informacjami zamieszczanymi na stronie internetowej </w:t>
      </w:r>
      <w:hyperlink r:id="rId8" w:history="1">
        <w:r w:rsidRPr="000867EB">
          <w:rPr>
            <w:rStyle w:val="Hipercze"/>
            <w:rFonts w:ascii="Calibri" w:hAnsi="Calibri" w:cs="Arial"/>
            <w:i w:val="0"/>
            <w:sz w:val="24"/>
          </w:rPr>
          <w:t>www.</w:t>
        </w:r>
        <w:r w:rsidRPr="000867EB">
          <w:rPr>
            <w:rStyle w:val="Hipercze"/>
            <w:rFonts w:ascii="Calibri" w:hAnsi="Calibri"/>
            <w:i w:val="0"/>
            <w:sz w:val="24"/>
          </w:rPr>
          <w:t>wup.kielce.pl</w:t>
        </w:r>
      </w:hyperlink>
      <w:r w:rsidRPr="000867EB">
        <w:rPr>
          <w:rFonts w:ascii="Calibri" w:hAnsi="Calibri"/>
          <w:i w:val="0"/>
          <w:sz w:val="24"/>
          <w:u w:val="none"/>
        </w:rPr>
        <w:t xml:space="preserve"> </w:t>
      </w:r>
      <w:r w:rsidRPr="000867EB">
        <w:rPr>
          <w:rFonts w:ascii="Calibri" w:hAnsi="Calibri" w:cs="Arial"/>
          <w:i w:val="0"/>
          <w:sz w:val="24"/>
          <w:u w:val="none"/>
        </w:rPr>
        <w:t xml:space="preserve"> </w:t>
      </w:r>
      <w:r w:rsidRPr="000867EB">
        <w:rPr>
          <w:rFonts w:ascii="Calibri" w:hAnsi="Calibri" w:cs="Arial"/>
          <w:i w:val="0"/>
          <w:sz w:val="24"/>
          <w:u w:val="none"/>
        </w:rPr>
        <w:br/>
        <w:t>oraz na portalu funduszy europejskich.</w:t>
      </w:r>
    </w:p>
    <w:p w:rsidR="001D6A56" w:rsidRPr="000867EB" w:rsidRDefault="001D6A56" w:rsidP="003E678D">
      <w:pPr>
        <w:spacing w:after="0"/>
        <w:jc w:val="both"/>
        <w:rPr>
          <w:sz w:val="24"/>
          <w:szCs w:val="24"/>
        </w:rPr>
      </w:pPr>
    </w:p>
    <w:p w:rsidR="001D6A56" w:rsidRPr="000867EB" w:rsidRDefault="001D6A56" w:rsidP="001D6A56">
      <w:pPr>
        <w:numPr>
          <w:ilvl w:val="0"/>
          <w:numId w:val="8"/>
        </w:numPr>
        <w:suppressAutoHyphens/>
        <w:spacing w:after="0"/>
        <w:ind w:left="426" w:hanging="426"/>
        <w:rPr>
          <w:sz w:val="24"/>
          <w:szCs w:val="24"/>
        </w:rPr>
      </w:pPr>
      <w:bookmarkStart w:id="5" w:name="__RefHeading___Toc413414639"/>
      <w:r w:rsidRPr="000867EB">
        <w:rPr>
          <w:b/>
          <w:sz w:val="24"/>
          <w:szCs w:val="24"/>
        </w:rPr>
        <w:t>Ogłoszenie o naborze wniosków o dofinansowanie</w:t>
      </w:r>
      <w:bookmarkEnd w:id="5"/>
      <w:r w:rsidRPr="000867EB">
        <w:rPr>
          <w:b/>
          <w:sz w:val="24"/>
          <w:szCs w:val="24"/>
        </w:rPr>
        <w:t xml:space="preserve"> </w:t>
      </w:r>
    </w:p>
    <w:p w:rsidR="001D6A56" w:rsidRPr="000867EB" w:rsidRDefault="001D6A56" w:rsidP="001D6A56">
      <w:pPr>
        <w:spacing w:after="0"/>
        <w:rPr>
          <w:sz w:val="24"/>
          <w:szCs w:val="24"/>
        </w:rPr>
      </w:pPr>
    </w:p>
    <w:p w:rsidR="001D6A56" w:rsidRPr="000867EB" w:rsidRDefault="001D6A56" w:rsidP="001D6A56">
      <w:pPr>
        <w:spacing w:after="0"/>
        <w:ind w:left="360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Ogłoszenie o naborze wniosków zamieszczane jest na stronie internetowej Instytucji Pośredniczącej i zawiera co najmniej następujące informacje:</w:t>
      </w:r>
    </w:p>
    <w:p w:rsidR="001D6A56" w:rsidRPr="000867EB" w:rsidRDefault="001D6A56" w:rsidP="001D6A56">
      <w:pPr>
        <w:numPr>
          <w:ilvl w:val="2"/>
          <w:numId w:val="16"/>
        </w:numPr>
        <w:suppressAutoHyphens/>
        <w:spacing w:after="0"/>
        <w:ind w:left="1134" w:hanging="425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informacje wskazane w rozdziale I niniejszego dokumentu, </w:t>
      </w:r>
    </w:p>
    <w:p w:rsidR="001D6A56" w:rsidRPr="000867EB" w:rsidRDefault="001D6A56" w:rsidP="001D6A56">
      <w:pPr>
        <w:numPr>
          <w:ilvl w:val="2"/>
          <w:numId w:val="16"/>
        </w:numPr>
        <w:suppressAutoHyphens/>
        <w:spacing w:after="0"/>
        <w:ind w:left="1134" w:hanging="425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kwotę środków przeznaczoną na dofinansowanie projektów,</w:t>
      </w:r>
    </w:p>
    <w:p w:rsidR="001D6A56" w:rsidRPr="000867EB" w:rsidRDefault="001D6A56" w:rsidP="001D6A56">
      <w:pPr>
        <w:numPr>
          <w:ilvl w:val="2"/>
          <w:numId w:val="16"/>
        </w:numPr>
        <w:suppressAutoHyphens/>
        <w:spacing w:after="0"/>
        <w:ind w:left="1134" w:hanging="425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maksymalny okres realizacji projektów,</w:t>
      </w:r>
    </w:p>
    <w:p w:rsidR="001D6A56" w:rsidRPr="000867EB" w:rsidRDefault="001D6A56" w:rsidP="001D6A56">
      <w:pPr>
        <w:numPr>
          <w:ilvl w:val="2"/>
          <w:numId w:val="16"/>
        </w:numPr>
        <w:suppressAutoHyphens/>
        <w:spacing w:after="0"/>
        <w:ind w:left="1134" w:hanging="425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termin rozpoczęcia i zakończenia naboru, </w:t>
      </w:r>
    </w:p>
    <w:p w:rsidR="001D6A56" w:rsidRPr="000867EB" w:rsidRDefault="001D6A56" w:rsidP="001D6A56">
      <w:pPr>
        <w:numPr>
          <w:ilvl w:val="2"/>
          <w:numId w:val="16"/>
        </w:numPr>
        <w:suppressAutoHyphens/>
        <w:spacing w:after="0"/>
        <w:ind w:left="1134" w:hanging="425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miejsce i termin składania wniosków, dane teleadresowe IP WUP,</w:t>
      </w:r>
    </w:p>
    <w:p w:rsidR="001D6A56" w:rsidRPr="000867EB" w:rsidRDefault="001D6A56" w:rsidP="001D6A56">
      <w:pPr>
        <w:numPr>
          <w:ilvl w:val="2"/>
          <w:numId w:val="16"/>
        </w:numPr>
        <w:suppressAutoHyphens/>
        <w:spacing w:after="0"/>
        <w:ind w:left="1134" w:hanging="425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orientacyjny termin oceny projektów. </w:t>
      </w:r>
    </w:p>
    <w:p w:rsidR="001D6A56" w:rsidRPr="000867EB" w:rsidRDefault="001D6A56" w:rsidP="001D6A56">
      <w:pPr>
        <w:spacing w:after="0"/>
        <w:jc w:val="both"/>
        <w:rPr>
          <w:sz w:val="24"/>
          <w:szCs w:val="24"/>
        </w:rPr>
      </w:pPr>
    </w:p>
    <w:p w:rsidR="001D6A56" w:rsidRPr="000867EB" w:rsidRDefault="001D6A56" w:rsidP="001D6A56">
      <w:pPr>
        <w:numPr>
          <w:ilvl w:val="0"/>
          <w:numId w:val="8"/>
        </w:numPr>
        <w:suppressAutoHyphens/>
        <w:spacing w:after="0"/>
        <w:ind w:left="426" w:hanging="426"/>
        <w:rPr>
          <w:sz w:val="24"/>
          <w:szCs w:val="24"/>
        </w:rPr>
      </w:pPr>
      <w:bookmarkStart w:id="6" w:name="__RefHeading___Toc413414640"/>
      <w:bookmarkEnd w:id="6"/>
      <w:r w:rsidRPr="000867EB">
        <w:rPr>
          <w:b/>
          <w:sz w:val="24"/>
          <w:szCs w:val="24"/>
        </w:rPr>
        <w:t>Warunki realizacji projektów pozakonkursowych</w:t>
      </w:r>
    </w:p>
    <w:p w:rsidR="001D6A56" w:rsidRPr="000867EB" w:rsidRDefault="001D6A56" w:rsidP="001D6A56">
      <w:pPr>
        <w:spacing w:after="0"/>
        <w:rPr>
          <w:sz w:val="24"/>
          <w:szCs w:val="24"/>
        </w:rPr>
      </w:pPr>
    </w:p>
    <w:p w:rsidR="001D6A56" w:rsidRPr="00001E59" w:rsidRDefault="001D6A56" w:rsidP="001D6A56">
      <w:pPr>
        <w:pStyle w:val="Akapitzlist"/>
        <w:numPr>
          <w:ilvl w:val="0"/>
          <w:numId w:val="11"/>
        </w:numPr>
        <w:ind w:left="426"/>
        <w:jc w:val="both"/>
        <w:rPr>
          <w:rFonts w:ascii="Calibri" w:eastAsia="Calibri" w:hAnsi="Calibri"/>
          <w:lang w:val="pl-PL"/>
        </w:rPr>
      </w:pPr>
      <w:r w:rsidRPr="00001E59">
        <w:rPr>
          <w:rFonts w:ascii="Calibri" w:eastAsia="Calibri" w:hAnsi="Calibri"/>
          <w:lang w:val="pl-PL"/>
        </w:rPr>
        <w:t>Uczestnikami projektu mogą być wyłącznie osoby w wieku 30 lat i więcej (od dnia 30 urodzin), bez pracy, zarejestrowane w PUP/MUP jako bezrobotne, które znajdują się w szczególnej sytuacji na rynku pracy, tj. należą do przynajmniej jednej z poniższych kategorii:</w:t>
      </w:r>
    </w:p>
    <w:p w:rsidR="001D6A56" w:rsidRPr="00001E59" w:rsidRDefault="001D6A56" w:rsidP="001D6A56">
      <w:pPr>
        <w:pStyle w:val="Akapitzlist"/>
        <w:numPr>
          <w:ilvl w:val="0"/>
          <w:numId w:val="17"/>
        </w:numPr>
        <w:jc w:val="both"/>
        <w:rPr>
          <w:rFonts w:ascii="Calibri" w:eastAsia="Calibri" w:hAnsi="Calibri"/>
          <w:lang w:val="pl-PL"/>
        </w:rPr>
      </w:pPr>
      <w:r w:rsidRPr="00001E59">
        <w:rPr>
          <w:rFonts w:ascii="Calibri" w:eastAsia="Calibri" w:hAnsi="Calibri"/>
          <w:lang w:val="pl-PL"/>
        </w:rPr>
        <w:t>osoby w wieku 50 lat i więcej (od dnia 50 urodzin),</w:t>
      </w:r>
    </w:p>
    <w:p w:rsidR="001D6A56" w:rsidRPr="00001E59" w:rsidRDefault="001D6A56" w:rsidP="001D6A56">
      <w:pPr>
        <w:pStyle w:val="Akapitzlist"/>
        <w:numPr>
          <w:ilvl w:val="0"/>
          <w:numId w:val="17"/>
        </w:numPr>
        <w:jc w:val="both"/>
        <w:rPr>
          <w:rFonts w:ascii="Calibri" w:eastAsia="Calibri" w:hAnsi="Calibri"/>
          <w:lang w:val="pl-PL"/>
        </w:rPr>
      </w:pPr>
      <w:r w:rsidRPr="00001E59">
        <w:rPr>
          <w:rFonts w:ascii="Calibri" w:eastAsia="Calibri" w:hAnsi="Calibri"/>
          <w:lang w:val="pl-PL"/>
        </w:rPr>
        <w:t>kobiety,</w:t>
      </w:r>
    </w:p>
    <w:p w:rsidR="001D6A56" w:rsidRPr="00001E59" w:rsidRDefault="001D6A56" w:rsidP="001D6A56">
      <w:pPr>
        <w:pStyle w:val="Akapitzlist"/>
        <w:numPr>
          <w:ilvl w:val="0"/>
          <w:numId w:val="17"/>
        </w:numPr>
        <w:jc w:val="both"/>
        <w:rPr>
          <w:rFonts w:ascii="Calibri" w:eastAsia="Calibri" w:hAnsi="Calibri"/>
          <w:lang w:val="pl-PL"/>
        </w:rPr>
      </w:pPr>
      <w:r w:rsidRPr="00001E59">
        <w:rPr>
          <w:rFonts w:ascii="Calibri" w:eastAsia="Calibri" w:hAnsi="Calibri"/>
          <w:lang w:val="pl-PL"/>
        </w:rPr>
        <w:t>osoby z niepełnosprawnościami,</w:t>
      </w:r>
    </w:p>
    <w:p w:rsidR="001D6A56" w:rsidRPr="00001E59" w:rsidRDefault="001D6A56" w:rsidP="001D6A5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/>
          <w:b/>
        </w:rPr>
      </w:pPr>
      <w:r w:rsidRPr="00001E59">
        <w:rPr>
          <w:rFonts w:ascii="Calibri" w:eastAsia="Calibri" w:hAnsi="Calibri"/>
          <w:lang w:val="pl-PL"/>
        </w:rPr>
        <w:t>osoby długotrwale bezrobotne,</w:t>
      </w:r>
    </w:p>
    <w:p w:rsidR="001D6A56" w:rsidRPr="00001E59" w:rsidRDefault="001D6A56" w:rsidP="001D6A5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/>
          <w:bCs/>
        </w:rPr>
      </w:pPr>
      <w:r w:rsidRPr="00001E59">
        <w:rPr>
          <w:rFonts w:ascii="Calibri" w:hAnsi="Calibri"/>
          <w:bCs/>
        </w:rPr>
        <w:t>osoby z niskimi kwalifikacjami.</w:t>
      </w:r>
    </w:p>
    <w:p w:rsidR="001D6A56" w:rsidRPr="000867EB" w:rsidRDefault="001D6A56" w:rsidP="001D6A56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Beneficjentami projektów mogą być wyłącznie Miejski i Powiatowe Urzędy Pracy </w:t>
      </w:r>
      <w:r w:rsidRPr="000867EB">
        <w:rPr>
          <w:sz w:val="24"/>
          <w:szCs w:val="24"/>
        </w:rPr>
        <w:br/>
        <w:t>z województwa świętokrzyskiego.</w:t>
      </w:r>
    </w:p>
    <w:p w:rsidR="001D6A56" w:rsidRPr="000867EB" w:rsidRDefault="001D6A56" w:rsidP="001D6A56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color w:val="000000"/>
          <w:spacing w:val="-4"/>
          <w:sz w:val="24"/>
          <w:szCs w:val="24"/>
        </w:rPr>
      </w:pPr>
      <w:r w:rsidRPr="000867EB">
        <w:rPr>
          <w:color w:val="000000"/>
          <w:sz w:val="24"/>
          <w:szCs w:val="24"/>
        </w:rPr>
        <w:t xml:space="preserve">Realizowane działania będą uwzględniały kryteria efektywności zatrudnieniowej określone w odniesieniu do poszczególnych grup docelowych lub obszarów. W efekcie realizowanych działań odpowiedni odsetek osób kończących udział w projektach podejmie zatrudnienie. Kryteria efektywności zatrudnieniowej mierzone będą zgodnie </w:t>
      </w:r>
      <w:r w:rsidRPr="000867EB">
        <w:rPr>
          <w:color w:val="000000"/>
          <w:sz w:val="24"/>
          <w:szCs w:val="24"/>
        </w:rPr>
        <w:br/>
        <w:t xml:space="preserve">z zasadami określonymi w </w:t>
      </w:r>
      <w:r w:rsidRPr="000867EB">
        <w:rPr>
          <w:i/>
          <w:color w:val="000000"/>
          <w:sz w:val="24"/>
          <w:szCs w:val="24"/>
        </w:rPr>
        <w:t xml:space="preserve">Wytycznych w zakresie realizacji przedsięwzięć z udziałem </w:t>
      </w:r>
      <w:r w:rsidRPr="000867EB">
        <w:rPr>
          <w:i/>
          <w:color w:val="000000"/>
          <w:spacing w:val="-4"/>
          <w:sz w:val="24"/>
          <w:szCs w:val="24"/>
        </w:rPr>
        <w:t>środków Europejskiego Funduszu Społecznego w obszarze rynku pracy na lata 2014 – 2020.</w:t>
      </w:r>
      <w:r w:rsidRPr="000867EB">
        <w:rPr>
          <w:color w:val="000000"/>
          <w:spacing w:val="-4"/>
          <w:sz w:val="24"/>
          <w:szCs w:val="24"/>
        </w:rPr>
        <w:t xml:space="preserve"> </w:t>
      </w:r>
    </w:p>
    <w:p w:rsidR="001D6A56" w:rsidRPr="000867EB" w:rsidRDefault="001D6A56" w:rsidP="001D6A56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color w:val="000000"/>
          <w:sz w:val="24"/>
          <w:szCs w:val="24"/>
        </w:rPr>
      </w:pPr>
      <w:r w:rsidRPr="000867EB">
        <w:rPr>
          <w:color w:val="000000"/>
          <w:sz w:val="24"/>
          <w:szCs w:val="24"/>
        </w:rPr>
        <w:t xml:space="preserve">Realizowane działania będą uwzględniały również kryteria efektywności kosztowej. Poziom efektywności kosztowej projektów </w:t>
      </w:r>
      <w:r w:rsidRPr="000867EB">
        <w:rPr>
          <w:rFonts w:eastAsia="Times New Roman"/>
          <w:color w:val="000000"/>
          <w:sz w:val="24"/>
          <w:szCs w:val="24"/>
        </w:rPr>
        <w:t>MUP/PUP</w:t>
      </w:r>
      <w:r w:rsidRPr="000867EB">
        <w:rPr>
          <w:color w:val="000000"/>
          <w:sz w:val="24"/>
          <w:szCs w:val="24"/>
        </w:rPr>
        <w:t xml:space="preserve"> współfinansowanych z EFS </w:t>
      </w:r>
      <w:r w:rsidRPr="000867EB">
        <w:rPr>
          <w:color w:val="000000"/>
          <w:sz w:val="24"/>
          <w:szCs w:val="24"/>
        </w:rPr>
        <w:br/>
      </w:r>
      <w:r w:rsidRPr="000867EB">
        <w:rPr>
          <w:color w:val="000000"/>
          <w:sz w:val="24"/>
          <w:szCs w:val="24"/>
        </w:rPr>
        <w:lastRenderedPageBreak/>
        <w:t xml:space="preserve">w ramach Osi priorytetowej 10. </w:t>
      </w:r>
      <w:r w:rsidRPr="000867EB">
        <w:rPr>
          <w:i/>
          <w:color w:val="000000"/>
          <w:sz w:val="24"/>
          <w:szCs w:val="24"/>
        </w:rPr>
        <w:t>Otwarty rynek pracy</w:t>
      </w:r>
      <w:r w:rsidRPr="000867EB">
        <w:rPr>
          <w:color w:val="000000"/>
          <w:sz w:val="24"/>
          <w:szCs w:val="24"/>
        </w:rPr>
        <w:t xml:space="preserve">, Działanie 10.1 </w:t>
      </w:r>
      <w:r w:rsidRPr="000867EB">
        <w:rPr>
          <w:i/>
          <w:color w:val="000000"/>
          <w:sz w:val="24"/>
          <w:szCs w:val="24"/>
        </w:rPr>
        <w:t xml:space="preserve">Działania publicznych służb zatrudnienia na rzecz podniesienia aktywności zawodowej osób powyżej 29 roku życia </w:t>
      </w:r>
      <w:r w:rsidRPr="000867EB">
        <w:rPr>
          <w:color w:val="000000"/>
          <w:sz w:val="24"/>
          <w:szCs w:val="24"/>
        </w:rPr>
        <w:t>(projekty pozakonkursowe)</w:t>
      </w:r>
      <w:r w:rsidRPr="000867EB">
        <w:rPr>
          <w:i/>
          <w:color w:val="000000"/>
          <w:sz w:val="24"/>
          <w:szCs w:val="24"/>
        </w:rPr>
        <w:t xml:space="preserve"> </w:t>
      </w:r>
      <w:r w:rsidRPr="000867EB">
        <w:rPr>
          <w:color w:val="000000"/>
          <w:sz w:val="24"/>
          <w:szCs w:val="24"/>
        </w:rPr>
        <w:t>nie będzie odbiegał od e</w:t>
      </w:r>
      <w:r w:rsidRPr="000867EB">
        <w:rPr>
          <w:rFonts w:eastAsia="Times New Roman"/>
          <w:color w:val="000000"/>
          <w:sz w:val="24"/>
          <w:szCs w:val="24"/>
        </w:rPr>
        <w:t xml:space="preserve">fektywności działań aktywizujących realizowanych przez MUP/PUP w ramach innych programów </w:t>
      </w:r>
      <w:r w:rsidRPr="000867EB">
        <w:rPr>
          <w:rFonts w:eastAsia="Times New Roman"/>
          <w:color w:val="000000"/>
          <w:sz w:val="24"/>
          <w:szCs w:val="24"/>
        </w:rPr>
        <w:br/>
        <w:t>na rzecz promocji zatrudnienia, łagodzenia skutków bezrobocia i aktywizacji zawodowej.</w:t>
      </w:r>
    </w:p>
    <w:p w:rsidR="001D6A56" w:rsidRPr="000867EB" w:rsidRDefault="001D6A56" w:rsidP="001D6A56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color w:val="FF6600"/>
          <w:sz w:val="24"/>
          <w:szCs w:val="24"/>
        </w:rPr>
      </w:pPr>
      <w:r w:rsidRPr="000867EB">
        <w:rPr>
          <w:sz w:val="24"/>
          <w:szCs w:val="24"/>
        </w:rPr>
        <w:t xml:space="preserve">Realizacja projektów będzie się odbywała zgodnie z </w:t>
      </w:r>
      <w:r w:rsidRPr="000867EB">
        <w:rPr>
          <w:i/>
          <w:sz w:val="24"/>
          <w:szCs w:val="24"/>
        </w:rPr>
        <w:t>Wytycznymi w zakresie realizacji projektów finansowanych ze środków Funduszu Pracy w ramach programów operacyjnych współfinansowanych z EFS w perspektywie finansowej 2014 – 2020</w:t>
      </w:r>
      <w:r w:rsidRPr="000867EB">
        <w:rPr>
          <w:sz w:val="24"/>
          <w:szCs w:val="24"/>
        </w:rPr>
        <w:t>.</w:t>
      </w:r>
    </w:p>
    <w:p w:rsidR="001D6A56" w:rsidRPr="000867EB" w:rsidRDefault="001D6A56" w:rsidP="001D6A56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color w:val="000000"/>
          <w:sz w:val="24"/>
          <w:szCs w:val="24"/>
        </w:rPr>
      </w:pPr>
      <w:r w:rsidRPr="000867EB">
        <w:rPr>
          <w:color w:val="000000"/>
          <w:sz w:val="24"/>
          <w:szCs w:val="24"/>
        </w:rPr>
        <w:t xml:space="preserve">Realizowane w ramach projektów działania będą zapewniały kompleksowe </w:t>
      </w:r>
      <w:r w:rsidRPr="000867EB">
        <w:rPr>
          <w:color w:val="000000"/>
          <w:sz w:val="24"/>
          <w:szCs w:val="24"/>
        </w:rPr>
        <w:br/>
        <w:t>i indywidualne podejście do zdiagnozowanych potrzeb uczestników projektów.</w:t>
      </w:r>
    </w:p>
    <w:p w:rsidR="001D6A56" w:rsidRPr="009303E1" w:rsidRDefault="001D6A56" w:rsidP="001D6A56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color w:val="000000"/>
          <w:sz w:val="24"/>
          <w:szCs w:val="24"/>
        </w:rPr>
      </w:pPr>
      <w:r w:rsidRPr="000867EB">
        <w:rPr>
          <w:sz w:val="24"/>
          <w:szCs w:val="24"/>
        </w:rPr>
        <w:t xml:space="preserve">Typem przedsięwzięcia będzie realizacja instrumentów i usług rynku pracy określonych </w:t>
      </w:r>
      <w:r w:rsidRPr="000867EB">
        <w:rPr>
          <w:sz w:val="24"/>
          <w:szCs w:val="24"/>
        </w:rPr>
        <w:br/>
      </w:r>
      <w:r w:rsidRPr="009303E1">
        <w:rPr>
          <w:sz w:val="24"/>
          <w:szCs w:val="24"/>
        </w:rPr>
        <w:t xml:space="preserve">w ustawie o promocji zatrudnienia i instytucjach rynku pracy z dnia 20 kwietnia 2004 r., </w:t>
      </w:r>
      <w:r w:rsidRPr="009303E1">
        <w:rPr>
          <w:sz w:val="24"/>
          <w:szCs w:val="24"/>
        </w:rPr>
        <w:br/>
        <w:t xml:space="preserve">z wyłączeniem robót publicznych. </w:t>
      </w:r>
      <w:r w:rsidRPr="009303E1">
        <w:rPr>
          <w:color w:val="000000"/>
          <w:sz w:val="24"/>
          <w:szCs w:val="24"/>
        </w:rPr>
        <w:t xml:space="preserve">Udzielenie wsparcia w postaci usług i instrumentów wskazanych w ustawie z dnia 20 kwietnia 2004 r. </w:t>
      </w:r>
      <w:r w:rsidRPr="009303E1">
        <w:rPr>
          <w:i/>
          <w:color w:val="000000"/>
          <w:sz w:val="24"/>
          <w:szCs w:val="24"/>
        </w:rPr>
        <w:t>o promocji zatrudnienia i instytucjach rynku pracy</w:t>
      </w:r>
      <w:r w:rsidRPr="009303E1">
        <w:rPr>
          <w:color w:val="000000"/>
          <w:sz w:val="24"/>
          <w:szCs w:val="24"/>
        </w:rPr>
        <w:t xml:space="preserve"> musi zostać poprzedzone </w:t>
      </w:r>
      <w:r w:rsidRPr="009303E1">
        <w:rPr>
          <w:bCs/>
          <w:sz w:val="24"/>
          <w:szCs w:val="24"/>
        </w:rPr>
        <w:t>instrumentami i usługami rynku pracy służącymi indywidualizacji wsparcia oraz pomocy w zakresie określenia ścieżki zawodowej obejmującymi:</w:t>
      </w:r>
    </w:p>
    <w:p w:rsidR="001D6A56" w:rsidRPr="000867EB" w:rsidRDefault="001D6A56" w:rsidP="001D6A56">
      <w:pPr>
        <w:pStyle w:val="Akapitzlist"/>
        <w:numPr>
          <w:ilvl w:val="0"/>
          <w:numId w:val="13"/>
        </w:numPr>
        <w:suppressAutoHyphens w:val="0"/>
        <w:spacing w:line="276" w:lineRule="auto"/>
        <w:ind w:hanging="294"/>
        <w:contextualSpacing/>
        <w:jc w:val="both"/>
        <w:rPr>
          <w:rFonts w:ascii="Calibri" w:hAnsi="Calibri"/>
        </w:rPr>
      </w:pPr>
      <w:r w:rsidRPr="000867EB">
        <w:rPr>
          <w:rFonts w:ascii="Calibri" w:hAnsi="Calibri"/>
        </w:rPr>
        <w:t>identyfikację potrzeb osób pozostających bez zatrudnienia oraz diagnozowanie możliwości w zakresie doskonalenia zawodowego, w tym identyfikację stopnia oddalenia od rynku pracy bezrobotnych,</w:t>
      </w:r>
    </w:p>
    <w:p w:rsidR="001D6A56" w:rsidRPr="000867EB" w:rsidRDefault="001D6A56" w:rsidP="001D6A56">
      <w:pPr>
        <w:pStyle w:val="Akapitzlist"/>
        <w:numPr>
          <w:ilvl w:val="0"/>
          <w:numId w:val="13"/>
        </w:numPr>
        <w:suppressAutoHyphens w:val="0"/>
        <w:spacing w:line="276" w:lineRule="auto"/>
        <w:ind w:hanging="294"/>
        <w:contextualSpacing/>
        <w:jc w:val="both"/>
        <w:rPr>
          <w:rFonts w:ascii="Calibri" w:hAnsi="Calibri"/>
        </w:rPr>
      </w:pPr>
      <w:r w:rsidRPr="000867EB">
        <w:rPr>
          <w:rFonts w:ascii="Calibri" w:hAnsi="Calibri"/>
        </w:rPr>
        <w:t>kompleksowe i indywidualne pośrednictwo pracy w zakresie wyboru zawodu zgodnego z kwalifikacjami i kompetencjami wspieranej osoby lub poradnictwo zawodowe w zakresie planowania rozwoju kariery zawodowej, w tym podnoszenia lub uzupełniania kompetencji i kwalifikacji zawodowych</w:t>
      </w:r>
      <w:r w:rsidRPr="000867EB">
        <w:rPr>
          <w:rFonts w:ascii="Calibri" w:hAnsi="Calibri"/>
          <w:color w:val="000000"/>
        </w:rPr>
        <w:t>.</w:t>
      </w:r>
      <w:r w:rsidRPr="00B440D9">
        <w:rPr>
          <w:rStyle w:val="Odwoanieprzypisudolnego"/>
          <w:rFonts w:ascii="Calibri" w:hAnsi="Calibri"/>
        </w:rPr>
        <w:footnoteReference w:id="1"/>
      </w:r>
    </w:p>
    <w:p w:rsidR="001D6A56" w:rsidRPr="00D2282C" w:rsidRDefault="001D6A56" w:rsidP="001D6A56">
      <w:pPr>
        <w:numPr>
          <w:ilvl w:val="3"/>
          <w:numId w:val="1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Przed złożeniem </w:t>
      </w:r>
      <w:r w:rsidRPr="00D2282C">
        <w:rPr>
          <w:sz w:val="24"/>
          <w:szCs w:val="24"/>
        </w:rPr>
        <w:t xml:space="preserve">wniosku o dofinansowanie beneficjenci powinni zapoznać się </w:t>
      </w:r>
      <w:r w:rsidRPr="00D2282C">
        <w:rPr>
          <w:sz w:val="24"/>
          <w:szCs w:val="24"/>
        </w:rPr>
        <w:br/>
        <w:t xml:space="preserve">z definicjami wskaźników, które stanowią </w:t>
      </w:r>
      <w:r w:rsidRPr="00D2282C">
        <w:rPr>
          <w:i/>
          <w:sz w:val="24"/>
          <w:szCs w:val="24"/>
        </w:rPr>
        <w:t>załącznik nr 2 do Wytycznych w zakresie monitorowania postępu rzeczowego realizacji programów operacyjnych na lata 2014-2020.</w:t>
      </w:r>
    </w:p>
    <w:p w:rsidR="001D6A56" w:rsidRPr="000867EB" w:rsidRDefault="001D6A56" w:rsidP="001D6A56">
      <w:pPr>
        <w:numPr>
          <w:ilvl w:val="3"/>
          <w:numId w:val="15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Sposób prezentacji wskaźników we wniosku o dofinansowanie oraz wymogi w tym zakresie określa instrukcja wypełniania wniosku o dofinansowanie realizacji projektów stanowiąca załącznik nr </w:t>
      </w:r>
      <w:r>
        <w:rPr>
          <w:sz w:val="24"/>
          <w:szCs w:val="24"/>
        </w:rPr>
        <w:t>5</w:t>
      </w:r>
      <w:r w:rsidRPr="000867EB">
        <w:rPr>
          <w:sz w:val="24"/>
          <w:szCs w:val="24"/>
        </w:rPr>
        <w:t xml:space="preserve">. </w:t>
      </w:r>
    </w:p>
    <w:p w:rsidR="001D6A56" w:rsidRPr="000867EB" w:rsidRDefault="001D6A56" w:rsidP="001D6A56">
      <w:pPr>
        <w:numPr>
          <w:ilvl w:val="3"/>
          <w:numId w:val="15"/>
        </w:numPr>
        <w:suppressAutoHyphens/>
        <w:spacing w:after="0"/>
        <w:ind w:left="426" w:hanging="568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Poza monitorowaniem wskaźników określonych we wniosku o dofinansowanie, realizacja projektów w osi priorytetowej 10. </w:t>
      </w:r>
      <w:r w:rsidRPr="000867EB">
        <w:rPr>
          <w:i/>
          <w:color w:val="000000"/>
          <w:sz w:val="24"/>
          <w:szCs w:val="24"/>
        </w:rPr>
        <w:t>Otwarty rynek pracy</w:t>
      </w:r>
      <w:r w:rsidRPr="000867EB">
        <w:rPr>
          <w:color w:val="000000"/>
          <w:sz w:val="24"/>
          <w:szCs w:val="24"/>
        </w:rPr>
        <w:t xml:space="preserve">, Działanie 10.1 </w:t>
      </w:r>
      <w:r w:rsidRPr="000867EB">
        <w:rPr>
          <w:i/>
          <w:color w:val="000000"/>
          <w:sz w:val="24"/>
          <w:szCs w:val="24"/>
        </w:rPr>
        <w:t xml:space="preserve">Działania publicznych służb zatrudnienia na rzecz podniesienia aktywności zawodowej osób powyżej 29 roku życia </w:t>
      </w:r>
      <w:r w:rsidRPr="000867EB">
        <w:rPr>
          <w:color w:val="000000"/>
          <w:sz w:val="24"/>
          <w:szCs w:val="24"/>
        </w:rPr>
        <w:t>(projekty pozakonkursowe),</w:t>
      </w:r>
      <w:r w:rsidRPr="000867EB">
        <w:rPr>
          <w:i/>
          <w:color w:val="000000"/>
          <w:sz w:val="24"/>
          <w:szCs w:val="24"/>
        </w:rPr>
        <w:t xml:space="preserve"> </w:t>
      </w:r>
      <w:r w:rsidRPr="000867EB">
        <w:rPr>
          <w:sz w:val="24"/>
          <w:szCs w:val="24"/>
        </w:rPr>
        <w:t xml:space="preserve">związana jest z obowiązkiem monitorowania wskaźników wspólnych wskazanych w załączniku I do Rozporządzenia UE 1304/2013 z dnia 17 grudnia 2013 r. </w:t>
      </w:r>
    </w:p>
    <w:p w:rsidR="001D6A56" w:rsidRPr="000867EB" w:rsidRDefault="001D6A56" w:rsidP="001D6A56">
      <w:pPr>
        <w:spacing w:after="0"/>
        <w:ind w:left="360"/>
        <w:jc w:val="both"/>
        <w:rPr>
          <w:b/>
          <w:color w:val="FF6600"/>
          <w:sz w:val="24"/>
          <w:szCs w:val="24"/>
        </w:rPr>
      </w:pPr>
    </w:p>
    <w:p w:rsidR="001D6A56" w:rsidRPr="000867EB" w:rsidRDefault="001D6A56" w:rsidP="001D6A56">
      <w:pPr>
        <w:numPr>
          <w:ilvl w:val="0"/>
          <w:numId w:val="8"/>
        </w:numPr>
        <w:suppressAutoHyphens/>
        <w:spacing w:after="0"/>
        <w:ind w:left="426" w:hanging="426"/>
        <w:rPr>
          <w:sz w:val="24"/>
          <w:szCs w:val="24"/>
        </w:rPr>
      </w:pPr>
      <w:bookmarkStart w:id="7" w:name="__RefHeading___Toc413414641"/>
      <w:bookmarkEnd w:id="7"/>
      <w:r w:rsidRPr="000867EB">
        <w:rPr>
          <w:b/>
          <w:sz w:val="24"/>
          <w:szCs w:val="24"/>
        </w:rPr>
        <w:lastRenderedPageBreak/>
        <w:t>Kryteria ogólne i szczegółowe dla projektów pozakonkursowych powiatowych urzędów pracy</w:t>
      </w:r>
    </w:p>
    <w:p w:rsidR="001D6A56" w:rsidRPr="00D2282C" w:rsidRDefault="001D6A56" w:rsidP="001D6A56">
      <w:pPr>
        <w:spacing w:after="0"/>
        <w:ind w:left="360"/>
        <w:jc w:val="both"/>
        <w:rPr>
          <w:sz w:val="24"/>
          <w:szCs w:val="24"/>
        </w:rPr>
      </w:pPr>
    </w:p>
    <w:p w:rsidR="001D6A56" w:rsidRPr="004B67CF" w:rsidRDefault="001D6A56" w:rsidP="001D6A56">
      <w:pPr>
        <w:spacing w:after="0"/>
        <w:ind w:left="360"/>
        <w:jc w:val="both"/>
        <w:rPr>
          <w:sz w:val="24"/>
          <w:szCs w:val="24"/>
        </w:rPr>
      </w:pPr>
      <w:r w:rsidRPr="00D2282C">
        <w:rPr>
          <w:sz w:val="24"/>
          <w:szCs w:val="24"/>
        </w:rPr>
        <w:t xml:space="preserve">Nabór wniosków będzie prowadzony w oparciu o kryteria wyboru projektów przyjęte przez Komitet Monitorujący RPOWŚ, które stanowią </w:t>
      </w:r>
      <w:r w:rsidRPr="00D2282C">
        <w:rPr>
          <w:i/>
          <w:sz w:val="24"/>
          <w:szCs w:val="24"/>
        </w:rPr>
        <w:t xml:space="preserve">Załącznik nr 3 do Szczegółowego Opisu Osi Priorytetowych Regionalnego Programu Operacyjnego Województwa </w:t>
      </w:r>
      <w:r w:rsidRPr="004B67CF">
        <w:rPr>
          <w:i/>
          <w:sz w:val="24"/>
          <w:szCs w:val="24"/>
        </w:rPr>
        <w:t>Świętokrzyskiego na lata 2014 – 2020 – w odniesieniu do kryteriów ogólnych</w:t>
      </w:r>
      <w:r w:rsidRPr="004B67CF">
        <w:rPr>
          <w:sz w:val="24"/>
          <w:szCs w:val="24"/>
        </w:rPr>
        <w:t xml:space="preserve">. </w:t>
      </w:r>
    </w:p>
    <w:p w:rsidR="001D6A56" w:rsidRPr="00001E59" w:rsidRDefault="001D6A56" w:rsidP="001D6A56">
      <w:pPr>
        <w:spacing w:after="0"/>
        <w:ind w:left="360"/>
        <w:jc w:val="both"/>
        <w:rPr>
          <w:sz w:val="24"/>
          <w:szCs w:val="24"/>
        </w:rPr>
      </w:pPr>
      <w:r w:rsidRPr="004B67CF">
        <w:rPr>
          <w:sz w:val="24"/>
          <w:szCs w:val="24"/>
        </w:rPr>
        <w:t xml:space="preserve">Aktualne kryteria dostępu dla naboru zostały zawarte </w:t>
      </w:r>
      <w:r w:rsidRPr="00001E59">
        <w:rPr>
          <w:sz w:val="24"/>
          <w:szCs w:val="24"/>
        </w:rPr>
        <w:t xml:space="preserve">w Załączniku nr 1 do Uchwały nr 229/2019r. KM RPOWŚ 2014-2020 z dnia 20 grudnia 2019r. stanowiący załącznik nr 2 do niniejszych </w:t>
      </w:r>
      <w:r w:rsidRPr="00001E59">
        <w:rPr>
          <w:i/>
          <w:iCs/>
          <w:sz w:val="24"/>
          <w:szCs w:val="24"/>
        </w:rPr>
        <w:t>Zasad…</w:t>
      </w:r>
      <w:bookmarkStart w:id="8" w:name="_GoBack"/>
      <w:bookmarkEnd w:id="8"/>
      <w:r w:rsidRPr="00001E59">
        <w:rPr>
          <w:sz w:val="24"/>
          <w:szCs w:val="24"/>
        </w:rPr>
        <w:t xml:space="preserve"> </w:t>
      </w:r>
      <w:r w:rsidR="00372398">
        <w:rPr>
          <w:sz w:val="24"/>
          <w:szCs w:val="24"/>
        </w:rPr>
        <w:t>P</w:t>
      </w:r>
      <w:r w:rsidRPr="00001E59">
        <w:rPr>
          <w:sz w:val="24"/>
          <w:szCs w:val="24"/>
        </w:rPr>
        <w:t>rojekt powinien uwzględniać minimalne poziomy efektywności zatrudnieniowej na 2020 r. które wynoszą:</w:t>
      </w:r>
    </w:p>
    <w:p w:rsidR="001D6A56" w:rsidRPr="00001E59" w:rsidRDefault="001D6A56" w:rsidP="001D6A56">
      <w:pPr>
        <w:numPr>
          <w:ilvl w:val="3"/>
          <w:numId w:val="16"/>
        </w:numPr>
        <w:suppressAutoHyphens/>
        <w:spacing w:after="0"/>
        <w:ind w:left="1418"/>
        <w:jc w:val="both"/>
        <w:rPr>
          <w:sz w:val="24"/>
          <w:szCs w:val="24"/>
        </w:rPr>
      </w:pPr>
      <w:r w:rsidRPr="00001E59">
        <w:rPr>
          <w:sz w:val="24"/>
          <w:szCs w:val="24"/>
        </w:rPr>
        <w:t>dla osób w najtrudniejszej sytuacji (w tym: osoby w wieku 50 lat i więcej, kobiety, osoby z niepełnosprawnościami, osoby długotrwale bezrobotne, osoby z niskimi kwalifikacjami do poziomu ISCED 3, imigranci, reemigranci) – 44,3%;</w:t>
      </w:r>
    </w:p>
    <w:p w:rsidR="001D6A56" w:rsidRPr="00001E59" w:rsidRDefault="001D6A56" w:rsidP="001D6A56">
      <w:pPr>
        <w:numPr>
          <w:ilvl w:val="0"/>
          <w:numId w:val="16"/>
        </w:numPr>
        <w:suppressAutoHyphens/>
        <w:spacing w:after="0"/>
        <w:ind w:left="1418"/>
        <w:jc w:val="both"/>
        <w:rPr>
          <w:sz w:val="24"/>
          <w:szCs w:val="24"/>
        </w:rPr>
      </w:pPr>
      <w:r w:rsidRPr="00001E59">
        <w:rPr>
          <w:sz w:val="24"/>
          <w:szCs w:val="24"/>
        </w:rPr>
        <w:t>dla pozostałych osób nienależących do ww. grup – 60,4%;</w:t>
      </w:r>
    </w:p>
    <w:p w:rsidR="001D6A56" w:rsidRPr="00001E59" w:rsidRDefault="001D6A56" w:rsidP="001D6A56">
      <w:pPr>
        <w:numPr>
          <w:ilvl w:val="0"/>
          <w:numId w:val="16"/>
        </w:numPr>
        <w:suppressAutoHyphens/>
        <w:spacing w:after="0"/>
        <w:ind w:left="1418"/>
        <w:jc w:val="both"/>
        <w:rPr>
          <w:sz w:val="24"/>
          <w:szCs w:val="24"/>
        </w:rPr>
      </w:pPr>
      <w:r w:rsidRPr="00001E59">
        <w:rPr>
          <w:sz w:val="24"/>
          <w:szCs w:val="24"/>
        </w:rPr>
        <w:t xml:space="preserve">dla osób z niepełnosprawnościami w projektach dedykowanych w całości </w:t>
      </w:r>
      <w:r w:rsidRPr="00001E59">
        <w:rPr>
          <w:sz w:val="24"/>
          <w:szCs w:val="24"/>
        </w:rPr>
        <w:br/>
        <w:t>i wyłącznie osobom z tej grupy – 24%.</w:t>
      </w:r>
    </w:p>
    <w:p w:rsidR="001D6A56" w:rsidRPr="00001E59" w:rsidRDefault="001D6A56" w:rsidP="001D6A56">
      <w:pPr>
        <w:spacing w:after="0"/>
        <w:ind w:left="360"/>
        <w:jc w:val="both"/>
        <w:rPr>
          <w:sz w:val="24"/>
          <w:szCs w:val="24"/>
        </w:rPr>
      </w:pPr>
      <w:r w:rsidRPr="00001E59">
        <w:rPr>
          <w:sz w:val="24"/>
          <w:szCs w:val="24"/>
        </w:rPr>
        <w:t>W przypadku projektów skierowanych do osób znajdujących się w najtrudniejszej sytuacji na rynku pracy (w tym m.in. do osób z niepełnosprawnościami) obowiązuje próg efektywności zatrudnieniowej określony w pkt nr 1. Natomiast w przypadku, kiedy projekt z zakresu aktywizacji zawodowej dedykowany</w:t>
      </w:r>
      <w:r w:rsidRPr="00001E59">
        <w:t xml:space="preserve"> </w:t>
      </w:r>
      <w:r w:rsidRPr="00001E59">
        <w:rPr>
          <w:sz w:val="24"/>
          <w:szCs w:val="24"/>
        </w:rPr>
        <w:t xml:space="preserve">jest wyłącznie osobom </w:t>
      </w:r>
      <w:r w:rsidRPr="00001E59">
        <w:rPr>
          <w:sz w:val="24"/>
          <w:szCs w:val="24"/>
        </w:rPr>
        <w:br/>
        <w:t>z niepełnosprawnościami, wówczas obowiązuje próg efektywności zatrudnieniowej wskazany w pkt nr 3.</w:t>
      </w:r>
    </w:p>
    <w:p w:rsidR="001D6A56" w:rsidRPr="00D2282C" w:rsidRDefault="001D6A56" w:rsidP="001D6A56">
      <w:pPr>
        <w:spacing w:after="0"/>
        <w:ind w:left="720"/>
        <w:jc w:val="both"/>
        <w:rPr>
          <w:sz w:val="24"/>
          <w:szCs w:val="24"/>
        </w:rPr>
      </w:pPr>
    </w:p>
    <w:p w:rsidR="001D6A56" w:rsidRPr="000867EB" w:rsidRDefault="001D6A56" w:rsidP="001D6A56">
      <w:pPr>
        <w:numPr>
          <w:ilvl w:val="0"/>
          <w:numId w:val="8"/>
        </w:numPr>
        <w:suppressAutoHyphens/>
        <w:spacing w:after="0"/>
        <w:ind w:left="426" w:hanging="426"/>
        <w:rPr>
          <w:sz w:val="24"/>
          <w:szCs w:val="24"/>
        </w:rPr>
      </w:pPr>
      <w:bookmarkStart w:id="9" w:name="__RefHeading___Toc413414642"/>
      <w:r w:rsidRPr="000867EB">
        <w:rPr>
          <w:b/>
          <w:sz w:val="24"/>
          <w:szCs w:val="24"/>
        </w:rPr>
        <w:t>Złożenie wniosku o dofinansowanie</w:t>
      </w:r>
      <w:bookmarkEnd w:id="9"/>
      <w:r w:rsidRPr="000867EB">
        <w:rPr>
          <w:b/>
          <w:sz w:val="24"/>
          <w:szCs w:val="24"/>
        </w:rPr>
        <w:br/>
      </w:r>
    </w:p>
    <w:p w:rsidR="001D6A56" w:rsidRPr="007C7634" w:rsidRDefault="001D6A56" w:rsidP="001D6A56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7C7634">
        <w:rPr>
          <w:sz w:val="24"/>
          <w:szCs w:val="24"/>
        </w:rPr>
        <w:t>Wniosek o dofinansowanie projektu pozakonkursowego powinien zostać przygotowany zgodnie z formularzem zamieszonym w generatorze wniosków (https://lsi.rpo-swietokrzyskie.pl/) oraz instrukcją wypełniania wniosku o dofinansowanie (załącznik nr 5).</w:t>
      </w:r>
    </w:p>
    <w:p w:rsidR="001D6A56" w:rsidRPr="000867EB" w:rsidRDefault="001D6A56" w:rsidP="001D6A56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7C7634">
        <w:rPr>
          <w:sz w:val="24"/>
          <w:szCs w:val="24"/>
        </w:rPr>
        <w:t>Wniosek o dofinansowanie projektu składany jest w odpowiedzi</w:t>
      </w:r>
      <w:r w:rsidRPr="000867EB">
        <w:rPr>
          <w:sz w:val="24"/>
          <w:szCs w:val="24"/>
        </w:rPr>
        <w:t xml:space="preserve"> na ogłoszenie </w:t>
      </w:r>
      <w:r w:rsidRPr="000867EB">
        <w:rPr>
          <w:sz w:val="24"/>
          <w:szCs w:val="24"/>
        </w:rPr>
        <w:br/>
        <w:t>o naborze wniosków (</w:t>
      </w:r>
      <w:r w:rsidRPr="002B2C93">
        <w:rPr>
          <w:sz w:val="24"/>
          <w:szCs w:val="24"/>
        </w:rPr>
        <w:t>załącznik nr 11),</w:t>
      </w:r>
      <w:r w:rsidRPr="000867EB">
        <w:rPr>
          <w:sz w:val="24"/>
          <w:szCs w:val="24"/>
        </w:rPr>
        <w:t xml:space="preserve"> zamieszczone na stronie internetowej IP WUP oraz wezwanie do złożenia wniosku w rozumieniu art. 48 ust. 1 ustawy (załącznik nr </w:t>
      </w:r>
      <w:r w:rsidRPr="002B2C93">
        <w:rPr>
          <w:sz w:val="24"/>
          <w:szCs w:val="24"/>
        </w:rPr>
        <w:t>12)</w:t>
      </w:r>
      <w:r w:rsidRPr="000867EB">
        <w:rPr>
          <w:sz w:val="24"/>
          <w:szCs w:val="24"/>
        </w:rPr>
        <w:t xml:space="preserve"> przesłane przez IP WUP do potencjalnych wnioskodawców w formie pisemnej.</w:t>
      </w:r>
    </w:p>
    <w:p w:rsidR="001D6A56" w:rsidRPr="007B7397" w:rsidRDefault="001D6A56" w:rsidP="001D6A56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7B7397">
        <w:rPr>
          <w:sz w:val="24"/>
          <w:szCs w:val="24"/>
        </w:rPr>
        <w:t>Wniosek składany jest w terminie wyznaczonym w ogłoszeniu i wezwaniu.</w:t>
      </w:r>
    </w:p>
    <w:p w:rsidR="001D6A56" w:rsidRPr="000867EB" w:rsidRDefault="001D6A56" w:rsidP="001D6A56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Wniosek składany jest:</w:t>
      </w:r>
    </w:p>
    <w:p w:rsidR="001D6A56" w:rsidRPr="000867EB" w:rsidRDefault="001D6A56" w:rsidP="001D6A56">
      <w:pPr>
        <w:pStyle w:val="Tekstpodstawowy"/>
        <w:numPr>
          <w:ilvl w:val="0"/>
          <w:numId w:val="3"/>
        </w:numPr>
        <w:spacing w:line="276" w:lineRule="auto"/>
        <w:ind w:left="709" w:hanging="283"/>
        <w:rPr>
          <w:rFonts w:ascii="Calibri" w:hAnsi="Calibri"/>
        </w:rPr>
      </w:pPr>
      <w:r w:rsidRPr="000867EB">
        <w:rPr>
          <w:rFonts w:ascii="Calibri" w:hAnsi="Calibri"/>
        </w:rPr>
        <w:t xml:space="preserve">w formie dokumentu elektronicznego za pośrednictwem Generatora wniosków oraz  </w:t>
      </w:r>
    </w:p>
    <w:p w:rsidR="001D6A56" w:rsidRPr="000867EB" w:rsidRDefault="001D6A56" w:rsidP="001D6A56">
      <w:pPr>
        <w:pStyle w:val="Tekstpodstawowy"/>
        <w:numPr>
          <w:ilvl w:val="0"/>
          <w:numId w:val="3"/>
        </w:numPr>
        <w:spacing w:line="276" w:lineRule="auto"/>
        <w:ind w:left="709" w:hanging="283"/>
        <w:rPr>
          <w:rFonts w:ascii="Calibri" w:hAnsi="Calibri"/>
        </w:rPr>
      </w:pPr>
      <w:r w:rsidRPr="000867EB">
        <w:rPr>
          <w:rFonts w:ascii="Calibri" w:hAnsi="Calibri"/>
        </w:rPr>
        <w:t xml:space="preserve">w formie papierowej (2 egzemplarze). </w:t>
      </w:r>
    </w:p>
    <w:p w:rsidR="001D6A56" w:rsidRPr="000867EB" w:rsidRDefault="001D6A56" w:rsidP="001D6A56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W przypadku niezłożenia wniosku o dofinansowanie w wyznaczonym terminie IP WUP ponownie wzywa w formie pisemnej potencjalnego wnioskodawcę do złożenia wniosku o dofinansowanie, wyznaczając ostateczny termin. W przypadku bezskutecznego upływu ostatecznego terminu IP WUP niezwłocznie informuje o tym IZ RPOWŚ, która </w:t>
      </w:r>
      <w:r w:rsidRPr="000867EB">
        <w:rPr>
          <w:sz w:val="24"/>
          <w:szCs w:val="24"/>
        </w:rPr>
        <w:lastRenderedPageBreak/>
        <w:t>niezwłocznie wykreśla projekt z wykazu projektów zidentyfikowanych stanowiącego załącznik do SZOOP RPOWŚ.</w:t>
      </w:r>
    </w:p>
    <w:p w:rsidR="001D6A56" w:rsidRDefault="001D6A56" w:rsidP="001D6A56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Projekt pozakonkursowy, który został usunięty z wykazu projektów zidentyfikowanych, stanowiącego załącznik do SZOOP nie może zostać wybrany do dofinansowania.</w:t>
      </w:r>
    </w:p>
    <w:p w:rsidR="001D6A56" w:rsidRPr="00D2282C" w:rsidRDefault="001D6A56" w:rsidP="001D6A56">
      <w:pPr>
        <w:numPr>
          <w:ilvl w:val="0"/>
          <w:numId w:val="7"/>
        </w:numPr>
        <w:suppressAutoHyphens/>
        <w:spacing w:after="0"/>
        <w:ind w:left="426"/>
        <w:jc w:val="both"/>
        <w:rPr>
          <w:sz w:val="24"/>
          <w:szCs w:val="24"/>
        </w:rPr>
      </w:pPr>
      <w:r w:rsidRPr="00D2282C">
        <w:rPr>
          <w:sz w:val="24"/>
          <w:szCs w:val="24"/>
        </w:rPr>
        <w:t xml:space="preserve">Wszelka komunikacja pomiędzy IP WUP a wnioskodawcami związana </w:t>
      </w:r>
      <w:r w:rsidR="005914C0">
        <w:rPr>
          <w:sz w:val="24"/>
          <w:szCs w:val="24"/>
        </w:rPr>
        <w:br/>
      </w:r>
      <w:r w:rsidRPr="00D2282C">
        <w:rPr>
          <w:sz w:val="24"/>
          <w:szCs w:val="24"/>
        </w:rPr>
        <w:t>z przeprowadzeniem naboru wniosków i ich oceną oraz zawarciem umów będzie odbywać się drogą pisemną. Informacje przekazywane innymi kanałami nie będą brane pod uwagę.</w:t>
      </w:r>
      <w:r w:rsidRPr="00AF1D80">
        <w:t xml:space="preserve"> </w:t>
      </w:r>
      <w:r w:rsidR="00CD7E5F" w:rsidRPr="00CD7E5F">
        <w:rPr>
          <w:b/>
          <w:sz w:val="24"/>
          <w:szCs w:val="24"/>
        </w:rPr>
        <w:t xml:space="preserve">Oświadczenie dotyczące skutków niezachowania wskazanej formy komunikacji, </w:t>
      </w:r>
      <w:r w:rsidR="000E2119">
        <w:rPr>
          <w:b/>
          <w:sz w:val="24"/>
          <w:szCs w:val="24"/>
        </w:rPr>
        <w:br/>
      </w:r>
      <w:r w:rsidR="00CD7E5F" w:rsidRPr="00CD7E5F">
        <w:rPr>
          <w:b/>
          <w:sz w:val="24"/>
          <w:szCs w:val="24"/>
        </w:rPr>
        <w:t>o którym mowa w art. 48 ust. 4a pkt 5 ustawy jest składane przez wnioskodawcę wraz z pozostałymi oświadczeniami w sekcji VIII wniosku o dofinansowanie</w:t>
      </w:r>
      <w:r w:rsidR="00001E59">
        <w:rPr>
          <w:b/>
          <w:sz w:val="24"/>
          <w:szCs w:val="24"/>
        </w:rPr>
        <w:t>.</w:t>
      </w:r>
    </w:p>
    <w:p w:rsidR="001D6A56" w:rsidRPr="00D2282C" w:rsidRDefault="001D6A56" w:rsidP="001D6A56">
      <w:pPr>
        <w:spacing w:after="0"/>
        <w:jc w:val="both"/>
        <w:rPr>
          <w:sz w:val="24"/>
          <w:szCs w:val="24"/>
        </w:rPr>
      </w:pPr>
    </w:p>
    <w:p w:rsidR="001D6A56" w:rsidRPr="000867EB" w:rsidRDefault="001D6A56" w:rsidP="001D6A56">
      <w:pPr>
        <w:numPr>
          <w:ilvl w:val="0"/>
          <w:numId w:val="8"/>
        </w:numPr>
        <w:suppressAutoHyphens/>
        <w:spacing w:after="0"/>
        <w:ind w:left="426" w:hanging="426"/>
        <w:rPr>
          <w:sz w:val="24"/>
          <w:szCs w:val="24"/>
        </w:rPr>
      </w:pPr>
      <w:bookmarkStart w:id="10" w:name="__RefHeading___Toc413414643"/>
      <w:bookmarkEnd w:id="10"/>
      <w:r w:rsidRPr="000867EB">
        <w:rPr>
          <w:b/>
          <w:sz w:val="24"/>
          <w:szCs w:val="24"/>
        </w:rPr>
        <w:t>Procedura oceny wniosków o dofinansowanie</w:t>
      </w:r>
    </w:p>
    <w:p w:rsidR="001D6A56" w:rsidRPr="000867EB" w:rsidRDefault="001D6A56" w:rsidP="001D6A56">
      <w:pPr>
        <w:spacing w:after="0"/>
        <w:rPr>
          <w:sz w:val="24"/>
          <w:szCs w:val="24"/>
        </w:rPr>
      </w:pPr>
    </w:p>
    <w:p w:rsidR="001D6A56" w:rsidRDefault="001D6A56" w:rsidP="001D6A56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bookmarkStart w:id="11" w:name="__RefHeading___Toc413414644"/>
      <w:bookmarkEnd w:id="11"/>
      <w:r>
        <w:rPr>
          <w:rFonts w:eastAsia="Times New Roman"/>
          <w:b/>
          <w:bCs/>
          <w:sz w:val="24"/>
          <w:szCs w:val="24"/>
        </w:rPr>
        <w:t>W</w:t>
      </w:r>
      <w:r w:rsidRPr="00217A36">
        <w:rPr>
          <w:rFonts w:eastAsia="Times New Roman"/>
          <w:b/>
          <w:bCs/>
          <w:sz w:val="24"/>
          <w:szCs w:val="24"/>
        </w:rPr>
        <w:t>eryfikacj</w:t>
      </w:r>
      <w:r>
        <w:rPr>
          <w:rFonts w:eastAsia="Times New Roman"/>
          <w:b/>
          <w:bCs/>
          <w:sz w:val="24"/>
          <w:szCs w:val="24"/>
        </w:rPr>
        <w:t>a</w:t>
      </w:r>
      <w:r w:rsidRPr="00217A3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warunków</w:t>
      </w:r>
      <w:r w:rsidRPr="00217A36">
        <w:rPr>
          <w:rFonts w:eastAsia="Times New Roman"/>
          <w:b/>
          <w:bCs/>
          <w:sz w:val="24"/>
          <w:szCs w:val="24"/>
        </w:rPr>
        <w:t xml:space="preserve"> formalnych</w:t>
      </w:r>
    </w:p>
    <w:p w:rsidR="001D6A56" w:rsidRPr="000867EB" w:rsidRDefault="001D6A56" w:rsidP="001D6A56">
      <w:pPr>
        <w:spacing w:after="0" w:line="240" w:lineRule="auto"/>
        <w:rPr>
          <w:sz w:val="24"/>
          <w:szCs w:val="24"/>
        </w:rPr>
      </w:pPr>
    </w:p>
    <w:p w:rsidR="001D6A56" w:rsidRPr="000867EB" w:rsidRDefault="001D6A56" w:rsidP="001D6A56">
      <w:pPr>
        <w:numPr>
          <w:ilvl w:val="0"/>
          <w:numId w:val="4"/>
        </w:numPr>
        <w:suppressAutoHyphens/>
        <w:spacing w:after="0"/>
        <w:ind w:left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IP WUP dokonuje </w:t>
      </w:r>
      <w:r>
        <w:rPr>
          <w:sz w:val="24"/>
          <w:szCs w:val="24"/>
        </w:rPr>
        <w:t>weryfikacji</w:t>
      </w:r>
      <w:r w:rsidRPr="000867EB">
        <w:rPr>
          <w:sz w:val="24"/>
          <w:szCs w:val="24"/>
        </w:rPr>
        <w:t xml:space="preserve"> wniosku</w:t>
      </w:r>
      <w:r w:rsidRPr="00202048">
        <w:t xml:space="preserve"> </w:t>
      </w:r>
      <w:r w:rsidRPr="00202048">
        <w:rPr>
          <w:sz w:val="24"/>
          <w:szCs w:val="24"/>
        </w:rPr>
        <w:t xml:space="preserve">pod kątem </w:t>
      </w:r>
      <w:r>
        <w:rPr>
          <w:sz w:val="24"/>
          <w:szCs w:val="24"/>
        </w:rPr>
        <w:t>warunk</w:t>
      </w:r>
      <w:r w:rsidRPr="00202048">
        <w:rPr>
          <w:sz w:val="24"/>
          <w:szCs w:val="24"/>
        </w:rPr>
        <w:t>ów formalnych</w:t>
      </w:r>
      <w:r w:rsidRPr="000867EB">
        <w:rPr>
          <w:sz w:val="24"/>
          <w:szCs w:val="24"/>
        </w:rPr>
        <w:t>.</w:t>
      </w:r>
    </w:p>
    <w:p w:rsidR="001D6A56" w:rsidRPr="000867EB" w:rsidRDefault="001D6A56" w:rsidP="001D6A56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Weryfikacji wniosku</w:t>
      </w:r>
      <w:r w:rsidRPr="000867EB">
        <w:rPr>
          <w:sz w:val="24"/>
          <w:szCs w:val="24"/>
        </w:rPr>
        <w:t xml:space="preserve"> dokonuje jeden pracownik IP WUP.</w:t>
      </w:r>
    </w:p>
    <w:p w:rsidR="001D6A56" w:rsidRPr="000867EB" w:rsidRDefault="001D6A56" w:rsidP="001D6A56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Przed dokonaniem </w:t>
      </w:r>
      <w:r w:rsidRPr="00202048">
        <w:rPr>
          <w:sz w:val="24"/>
          <w:szCs w:val="24"/>
        </w:rPr>
        <w:t>weryfikacj</w:t>
      </w:r>
      <w:r>
        <w:rPr>
          <w:sz w:val="24"/>
          <w:szCs w:val="24"/>
        </w:rPr>
        <w:t>i</w:t>
      </w:r>
      <w:r w:rsidRPr="00202048">
        <w:rPr>
          <w:sz w:val="24"/>
          <w:szCs w:val="24"/>
        </w:rPr>
        <w:t xml:space="preserve"> </w:t>
      </w:r>
      <w:r>
        <w:rPr>
          <w:sz w:val="24"/>
          <w:szCs w:val="24"/>
        </w:rPr>
        <w:t>warunków</w:t>
      </w:r>
      <w:r w:rsidRPr="00202048">
        <w:rPr>
          <w:sz w:val="24"/>
          <w:szCs w:val="24"/>
        </w:rPr>
        <w:t xml:space="preserve"> </w:t>
      </w:r>
      <w:r>
        <w:rPr>
          <w:sz w:val="24"/>
          <w:szCs w:val="24"/>
        </w:rPr>
        <w:t>wniosku,</w:t>
      </w:r>
      <w:r w:rsidRPr="000867EB">
        <w:rPr>
          <w:sz w:val="24"/>
          <w:szCs w:val="24"/>
        </w:rPr>
        <w:t xml:space="preserve"> pracownik IP WUP składa deklarację poufności ora</w:t>
      </w:r>
      <w:r>
        <w:rPr>
          <w:sz w:val="24"/>
          <w:szCs w:val="24"/>
        </w:rPr>
        <w:t>z oświadczenie o bezstronności.</w:t>
      </w:r>
    </w:p>
    <w:p w:rsidR="001D6A56" w:rsidRPr="000867EB" w:rsidRDefault="001D6A56" w:rsidP="001D6A56">
      <w:pPr>
        <w:numPr>
          <w:ilvl w:val="0"/>
          <w:numId w:val="4"/>
        </w:numPr>
        <w:suppressAutoHyphens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Weryfikacja </w:t>
      </w:r>
      <w:r w:rsidRPr="000867EB">
        <w:rPr>
          <w:sz w:val="24"/>
          <w:szCs w:val="24"/>
        </w:rPr>
        <w:t xml:space="preserve">dokonywana </w:t>
      </w:r>
      <w:r>
        <w:rPr>
          <w:sz w:val="24"/>
          <w:szCs w:val="24"/>
        </w:rPr>
        <w:t xml:space="preserve">jest </w:t>
      </w:r>
      <w:r w:rsidRPr="000867EB">
        <w:rPr>
          <w:sz w:val="24"/>
          <w:szCs w:val="24"/>
        </w:rPr>
        <w:t xml:space="preserve">przy pomocy karty </w:t>
      </w:r>
      <w:r w:rsidRPr="00202048">
        <w:rPr>
          <w:sz w:val="24"/>
          <w:szCs w:val="24"/>
        </w:rPr>
        <w:t>weryfikacji warunków formalnych wniosku o dofinansowanie projektu pozakonkursowego w ramach RPO WŚ na lata 2014-2020</w:t>
      </w:r>
      <w:r w:rsidRPr="000867EB">
        <w:rPr>
          <w:sz w:val="24"/>
          <w:szCs w:val="24"/>
        </w:rPr>
        <w:t xml:space="preserve">, stanowiącej załącznik nr </w:t>
      </w:r>
      <w:r w:rsidRPr="00B52ADE">
        <w:rPr>
          <w:sz w:val="24"/>
          <w:szCs w:val="24"/>
        </w:rPr>
        <w:t>6</w:t>
      </w:r>
      <w:r w:rsidRPr="000867EB">
        <w:rPr>
          <w:sz w:val="24"/>
          <w:szCs w:val="24"/>
        </w:rPr>
        <w:t>.</w:t>
      </w:r>
    </w:p>
    <w:p w:rsidR="001D6A56" w:rsidRPr="000867EB" w:rsidRDefault="001D6A56" w:rsidP="001D6A56">
      <w:pPr>
        <w:numPr>
          <w:ilvl w:val="0"/>
          <w:numId w:val="4"/>
        </w:numPr>
        <w:suppressAutoHyphens/>
        <w:spacing w:after="0"/>
        <w:ind w:left="426"/>
        <w:jc w:val="both"/>
        <w:rPr>
          <w:sz w:val="24"/>
          <w:szCs w:val="24"/>
        </w:rPr>
      </w:pPr>
      <w:r w:rsidRPr="00202048">
        <w:rPr>
          <w:sz w:val="24"/>
          <w:szCs w:val="24"/>
        </w:rPr>
        <w:t xml:space="preserve">Weryfikacja </w:t>
      </w:r>
      <w:r>
        <w:rPr>
          <w:sz w:val="24"/>
          <w:szCs w:val="24"/>
        </w:rPr>
        <w:t>warunków</w:t>
      </w:r>
      <w:r w:rsidRPr="00202048">
        <w:rPr>
          <w:sz w:val="24"/>
          <w:szCs w:val="24"/>
        </w:rPr>
        <w:t xml:space="preserve"> formalnych </w:t>
      </w:r>
      <w:r w:rsidRPr="000867EB">
        <w:rPr>
          <w:sz w:val="24"/>
          <w:szCs w:val="24"/>
        </w:rPr>
        <w:t>dokonywana</w:t>
      </w:r>
      <w:r w:rsidR="005914C0">
        <w:rPr>
          <w:sz w:val="24"/>
          <w:szCs w:val="24"/>
        </w:rPr>
        <w:t xml:space="preserve"> jest </w:t>
      </w:r>
      <w:r w:rsidRPr="000867EB">
        <w:rPr>
          <w:sz w:val="24"/>
          <w:szCs w:val="24"/>
        </w:rPr>
        <w:t xml:space="preserve">w terminie nie późniejszym niż 14 dni od dnia złożenia wniosku o dofinansowanie. Za termin zakończenia </w:t>
      </w:r>
      <w:r>
        <w:rPr>
          <w:sz w:val="24"/>
          <w:szCs w:val="24"/>
        </w:rPr>
        <w:t>weryfikacji</w:t>
      </w:r>
      <w:r w:rsidRPr="000867EB">
        <w:rPr>
          <w:sz w:val="24"/>
          <w:szCs w:val="24"/>
        </w:rPr>
        <w:t xml:space="preserve"> uznaje się termin zatwierdzenia karty </w:t>
      </w:r>
      <w:r>
        <w:rPr>
          <w:sz w:val="24"/>
          <w:szCs w:val="24"/>
        </w:rPr>
        <w:t>weryfikacji</w:t>
      </w:r>
      <w:r w:rsidRPr="000867EB">
        <w:rPr>
          <w:sz w:val="24"/>
          <w:szCs w:val="24"/>
        </w:rPr>
        <w:t xml:space="preserve"> wypełnionej przez pracownika IP WUP przez jego przełożonego. </w:t>
      </w:r>
    </w:p>
    <w:p w:rsidR="001D6A56" w:rsidRDefault="001D6A56" w:rsidP="001D6A56">
      <w:pPr>
        <w:numPr>
          <w:ilvl w:val="0"/>
          <w:numId w:val="4"/>
        </w:numPr>
        <w:suppressAutoHyphens/>
        <w:spacing w:after="0"/>
        <w:ind w:left="426"/>
        <w:jc w:val="both"/>
        <w:rPr>
          <w:sz w:val="24"/>
          <w:szCs w:val="24"/>
        </w:rPr>
      </w:pPr>
      <w:r w:rsidRPr="009244B4">
        <w:rPr>
          <w:sz w:val="24"/>
          <w:szCs w:val="24"/>
        </w:rPr>
        <w:t xml:space="preserve">W przypadku stwierdzenia we wniosku o dofinansowanie projektu </w:t>
      </w:r>
      <w:r>
        <w:rPr>
          <w:sz w:val="24"/>
          <w:szCs w:val="24"/>
        </w:rPr>
        <w:t>niespełnienia warun</w:t>
      </w:r>
      <w:r w:rsidRPr="009244B4">
        <w:rPr>
          <w:sz w:val="24"/>
          <w:szCs w:val="24"/>
        </w:rPr>
        <w:t xml:space="preserve">ków formalnych, w terminie 14 dni od wpływu wniosku </w:t>
      </w:r>
      <w:r>
        <w:rPr>
          <w:sz w:val="24"/>
          <w:szCs w:val="24"/>
        </w:rPr>
        <w:t xml:space="preserve">IP WUP </w:t>
      </w:r>
      <w:r w:rsidRPr="009244B4">
        <w:rPr>
          <w:sz w:val="24"/>
          <w:szCs w:val="24"/>
        </w:rPr>
        <w:t xml:space="preserve">wzywa wnioskodawcę do jego uzupełnienia lub poprawienia w nim oczywistych omyłek </w:t>
      </w:r>
      <w:r w:rsidR="00827F23">
        <w:rPr>
          <w:sz w:val="24"/>
          <w:szCs w:val="24"/>
        </w:rPr>
        <w:br/>
      </w:r>
      <w:r w:rsidRPr="009244B4">
        <w:rPr>
          <w:sz w:val="24"/>
          <w:szCs w:val="24"/>
        </w:rPr>
        <w:t>w wyznaczonym terminie, jednak nie krótszym niż 7 dni i nie dłuższym niż 21 dni, pod rygorem pozostawienia wniosku bez rozpatrzenia.</w:t>
      </w:r>
    </w:p>
    <w:p w:rsidR="001D6A56" w:rsidRPr="000867EB" w:rsidRDefault="001D6A56" w:rsidP="001D6A56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Nowa wersja wniosku o dofinansowanie podlega ponownej </w:t>
      </w:r>
      <w:r>
        <w:rPr>
          <w:sz w:val="24"/>
          <w:szCs w:val="24"/>
        </w:rPr>
        <w:t>weryfikacji</w:t>
      </w:r>
      <w:r w:rsidRPr="000867EB">
        <w:rPr>
          <w:sz w:val="24"/>
          <w:szCs w:val="24"/>
        </w:rPr>
        <w:t xml:space="preserve"> w terminie nie późniejszym niż 14 dni od dnia jej złożenia i dokonywana jest na zasadach analogicznych jak przy pierwotnej wersji wniosku o dofinansowanie. </w:t>
      </w:r>
      <w:r w:rsidRPr="000867EB">
        <w:rPr>
          <w:sz w:val="24"/>
          <w:szCs w:val="24"/>
        </w:rPr>
        <w:tab/>
      </w:r>
      <w:r w:rsidRPr="000867EB">
        <w:rPr>
          <w:sz w:val="24"/>
          <w:szCs w:val="24"/>
        </w:rPr>
        <w:br/>
      </w:r>
    </w:p>
    <w:p w:rsidR="001D6A56" w:rsidRPr="000867EB" w:rsidRDefault="001D6A56" w:rsidP="001D6A56">
      <w:pPr>
        <w:pStyle w:val="Nagwek2"/>
        <w:spacing w:before="0" w:after="0"/>
        <w:rPr>
          <w:rFonts w:ascii="Calibri" w:hAnsi="Calibri" w:cs="Times New Roman"/>
          <w:i w:val="0"/>
          <w:iCs w:val="0"/>
          <w:sz w:val="24"/>
          <w:szCs w:val="24"/>
        </w:rPr>
      </w:pPr>
      <w:bookmarkStart w:id="12" w:name="__RefHeading___Toc413414645"/>
      <w:bookmarkEnd w:id="12"/>
      <w:r w:rsidRPr="000867EB">
        <w:rPr>
          <w:rFonts w:ascii="Calibri" w:hAnsi="Calibri" w:cs="Times New Roman"/>
          <w:i w:val="0"/>
          <w:iCs w:val="0"/>
          <w:sz w:val="24"/>
          <w:szCs w:val="24"/>
        </w:rPr>
        <w:t>Ocena merytoryczna wniosków</w:t>
      </w:r>
    </w:p>
    <w:p w:rsidR="001D6A56" w:rsidRPr="000867EB" w:rsidRDefault="001D6A56" w:rsidP="001D6A56">
      <w:pPr>
        <w:spacing w:after="0" w:line="240" w:lineRule="auto"/>
        <w:rPr>
          <w:sz w:val="24"/>
          <w:szCs w:val="24"/>
        </w:rPr>
      </w:pPr>
    </w:p>
    <w:p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IP WUP dokonuje oceny merytorycznej wniosków, które pozytywnie </w:t>
      </w:r>
      <w:r>
        <w:rPr>
          <w:sz w:val="24"/>
          <w:szCs w:val="24"/>
        </w:rPr>
        <w:t xml:space="preserve">przeszły </w:t>
      </w:r>
      <w:r w:rsidRPr="009244B4">
        <w:rPr>
          <w:sz w:val="24"/>
          <w:szCs w:val="24"/>
        </w:rPr>
        <w:t>weryfikacj</w:t>
      </w:r>
      <w:r>
        <w:rPr>
          <w:sz w:val="24"/>
          <w:szCs w:val="24"/>
        </w:rPr>
        <w:t>ę</w:t>
      </w:r>
      <w:r w:rsidRPr="009244B4">
        <w:rPr>
          <w:sz w:val="24"/>
          <w:szCs w:val="24"/>
        </w:rPr>
        <w:t xml:space="preserve"> </w:t>
      </w:r>
      <w:r>
        <w:rPr>
          <w:sz w:val="24"/>
          <w:szCs w:val="24"/>
        </w:rPr>
        <w:t>warun</w:t>
      </w:r>
      <w:r w:rsidRPr="009244B4">
        <w:rPr>
          <w:sz w:val="24"/>
          <w:szCs w:val="24"/>
        </w:rPr>
        <w:t>ków formalnych</w:t>
      </w:r>
      <w:r w:rsidRPr="000867EB">
        <w:rPr>
          <w:sz w:val="24"/>
          <w:szCs w:val="24"/>
        </w:rPr>
        <w:t>. Celem oceny merytorycznej jest sprawdzenie, czy dany wniosek spełnia kryteria</w:t>
      </w:r>
      <w:r>
        <w:rPr>
          <w:sz w:val="24"/>
          <w:szCs w:val="24"/>
        </w:rPr>
        <w:t xml:space="preserve"> dopuszczające,</w:t>
      </w:r>
      <w:r w:rsidRPr="000867EB">
        <w:rPr>
          <w:sz w:val="24"/>
          <w:szCs w:val="24"/>
        </w:rPr>
        <w:t xml:space="preserve"> horyzontalne</w:t>
      </w:r>
      <w:r>
        <w:rPr>
          <w:sz w:val="24"/>
          <w:szCs w:val="24"/>
        </w:rPr>
        <w:t>, dostępu</w:t>
      </w:r>
      <w:r w:rsidRPr="000867EB">
        <w:rPr>
          <w:sz w:val="24"/>
          <w:szCs w:val="24"/>
        </w:rPr>
        <w:t xml:space="preserve"> oraz kryteria merytoryczne.</w:t>
      </w:r>
    </w:p>
    <w:p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Oceny merytorycznej dokonuje jeden pracownik IP WUP.</w:t>
      </w:r>
    </w:p>
    <w:p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Pr="000867EB">
        <w:rPr>
          <w:sz w:val="24"/>
          <w:szCs w:val="24"/>
        </w:rPr>
        <w:t xml:space="preserve"> oceny merytorycznej projektu pozakonkursowego mogą być powoływane wyłącznie osoby, które posiadają właściwy certyfikat.</w:t>
      </w:r>
    </w:p>
    <w:p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lastRenderedPageBreak/>
        <w:t xml:space="preserve">Przed dokonaniem oceny merytorycznej projektu pracownik IP WUP składa deklarację poufności (załącznik nr </w:t>
      </w:r>
      <w:r w:rsidRPr="00B52ADE">
        <w:rPr>
          <w:sz w:val="24"/>
          <w:szCs w:val="24"/>
        </w:rPr>
        <w:t>8</w:t>
      </w:r>
      <w:r w:rsidRPr="000867EB">
        <w:rPr>
          <w:sz w:val="24"/>
          <w:szCs w:val="24"/>
        </w:rPr>
        <w:t xml:space="preserve">) oraz oświadczenie o bezstronności (w załącznik nr </w:t>
      </w:r>
      <w:r w:rsidRPr="00B52ADE">
        <w:rPr>
          <w:sz w:val="24"/>
          <w:szCs w:val="24"/>
        </w:rPr>
        <w:t>9</w:t>
      </w:r>
      <w:r w:rsidRPr="000867EB">
        <w:rPr>
          <w:sz w:val="24"/>
          <w:szCs w:val="24"/>
        </w:rPr>
        <w:t xml:space="preserve">). </w:t>
      </w:r>
    </w:p>
    <w:p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Ocena merytoryczna jest dokonywana przy pomocy karty oceny merytorycznej wniosku </w:t>
      </w:r>
      <w:r w:rsidRPr="000867EB">
        <w:rPr>
          <w:sz w:val="24"/>
          <w:szCs w:val="24"/>
        </w:rPr>
        <w:br/>
        <w:t xml:space="preserve">o dofinansowanie projektu pozakonkursowego MUP/PUP, stanowiącej załącznik nr </w:t>
      </w:r>
      <w:r w:rsidRPr="00B52ADE">
        <w:rPr>
          <w:sz w:val="24"/>
          <w:szCs w:val="24"/>
        </w:rPr>
        <w:t>7</w:t>
      </w:r>
      <w:r w:rsidRPr="000867EB">
        <w:rPr>
          <w:sz w:val="24"/>
          <w:szCs w:val="24"/>
        </w:rPr>
        <w:t>.</w:t>
      </w:r>
    </w:p>
    <w:p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W przypadku stwierdzenia przez oceniającego uchybień, które nie zostały dostrzeżone na etapie </w:t>
      </w:r>
      <w:r w:rsidRPr="00932D06">
        <w:rPr>
          <w:sz w:val="24"/>
          <w:szCs w:val="24"/>
        </w:rPr>
        <w:t>weryfikacj</w:t>
      </w:r>
      <w:r>
        <w:rPr>
          <w:sz w:val="24"/>
          <w:szCs w:val="24"/>
        </w:rPr>
        <w:t>i</w:t>
      </w:r>
      <w:r w:rsidRPr="00932D06">
        <w:rPr>
          <w:sz w:val="24"/>
          <w:szCs w:val="24"/>
        </w:rPr>
        <w:t xml:space="preserve"> </w:t>
      </w:r>
      <w:r>
        <w:rPr>
          <w:sz w:val="24"/>
          <w:szCs w:val="24"/>
        </w:rPr>
        <w:t>warun</w:t>
      </w:r>
      <w:r w:rsidRPr="00932D06">
        <w:rPr>
          <w:sz w:val="24"/>
          <w:szCs w:val="24"/>
        </w:rPr>
        <w:t>ków formalnych</w:t>
      </w:r>
      <w:r w:rsidRPr="000867EB">
        <w:rPr>
          <w:sz w:val="24"/>
          <w:szCs w:val="24"/>
        </w:rPr>
        <w:t>, wniosek kierowany jest ponown</w:t>
      </w:r>
      <w:r>
        <w:rPr>
          <w:sz w:val="24"/>
          <w:szCs w:val="24"/>
        </w:rPr>
        <w:t>ie</w:t>
      </w:r>
      <w:r w:rsidRPr="000867EB">
        <w:rPr>
          <w:sz w:val="24"/>
          <w:szCs w:val="24"/>
        </w:rPr>
        <w:t xml:space="preserve"> </w:t>
      </w:r>
      <w:r>
        <w:rPr>
          <w:sz w:val="24"/>
          <w:szCs w:val="24"/>
        </w:rPr>
        <w:t>weryfikacji</w:t>
      </w:r>
      <w:r w:rsidRPr="000867EB">
        <w:rPr>
          <w:sz w:val="24"/>
          <w:szCs w:val="24"/>
        </w:rPr>
        <w:t xml:space="preserve"> dokonywanej w terminie nie późniejszym niż 14 dni od daty zatwierdzenia karty oceny merytorycznej wypełnionej przez pracownika IP WUP przez przełożonego.</w:t>
      </w:r>
    </w:p>
    <w:p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Jednym z elementów oceny merytorycznej jest weryfikacja spełniania zasady równości szans kobiet i mężczyzn. Ocena projektu pod kątem zgodności z tą zasadą jest dokonywana w oparciu o część B Karty oceny merytorycznej stanowiącej załącznik nr </w:t>
      </w:r>
      <w:r w:rsidRPr="00B52ADE">
        <w:rPr>
          <w:sz w:val="24"/>
          <w:szCs w:val="24"/>
        </w:rPr>
        <w:t>7</w:t>
      </w:r>
      <w:r w:rsidRPr="000867EB">
        <w:rPr>
          <w:sz w:val="24"/>
          <w:szCs w:val="24"/>
        </w:rPr>
        <w:t xml:space="preserve">. </w:t>
      </w:r>
    </w:p>
    <w:p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827F23">
        <w:rPr>
          <w:sz w:val="24"/>
          <w:szCs w:val="24"/>
        </w:rPr>
        <w:t>Ocena spełniania każdego kryterium dopuszczającego, horyzontalnego, dostępu</w:t>
      </w:r>
      <w:r w:rsidRPr="00827F23">
        <w:rPr>
          <w:sz w:val="24"/>
          <w:szCs w:val="24"/>
        </w:rPr>
        <w:br/>
        <w:t>i każdego kryterium merytorycznego musi być przez oceniającego wyczerpująco uzasadniona</w:t>
      </w:r>
      <w:r w:rsidRPr="000867EB">
        <w:rPr>
          <w:sz w:val="24"/>
          <w:szCs w:val="24"/>
        </w:rPr>
        <w:t>.</w:t>
      </w:r>
    </w:p>
    <w:p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Ocena merytoryczna jest dokonywana w terminie nie późniejszym niż miesiąc </w:t>
      </w:r>
      <w:r w:rsidR="00827F23" w:rsidRPr="00827F23">
        <w:rPr>
          <w:sz w:val="24"/>
          <w:szCs w:val="24"/>
        </w:rPr>
        <w:t>od dnia zarejestrowania wniosku w SL2014</w:t>
      </w:r>
      <w:r w:rsidRPr="000867EB">
        <w:rPr>
          <w:sz w:val="24"/>
          <w:szCs w:val="24"/>
        </w:rPr>
        <w:t xml:space="preserve">. Za termin zakończenia oceny merytorycznej uznaje się termin zatwierdzenia karty oceny merytorycznej wypełnionej przez pracownika IP WUP przez przełożonego.  </w:t>
      </w:r>
    </w:p>
    <w:p w:rsidR="001D6A56" w:rsidRPr="001E7EEE" w:rsidRDefault="001D6A56" w:rsidP="001D6A56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D43BD8">
        <w:rPr>
          <w:sz w:val="24"/>
          <w:szCs w:val="24"/>
        </w:rPr>
        <w:t xml:space="preserve">W przypadku pozytywnej oceny wniosku, w terminie nie późniejszym niż 7 dni od zakończenia oceny merytorycznej, IP WUP przekazuje wnioskodawcy informację </w:t>
      </w:r>
      <w:r w:rsidRPr="00D43BD8">
        <w:rPr>
          <w:sz w:val="24"/>
          <w:szCs w:val="24"/>
        </w:rPr>
        <w:br/>
        <w:t xml:space="preserve">o wynikach oceny, zawierającą uzasadnienie oceny </w:t>
      </w:r>
      <w:r w:rsidRPr="00D2282C">
        <w:rPr>
          <w:sz w:val="24"/>
          <w:szCs w:val="24"/>
        </w:rPr>
        <w:t xml:space="preserve">oraz wzywa do złożenia załączników niezbędnych do podpisania umowy (numer rachunku bankowego, poprawnie sporządzony wniosek o dofinansowanie – jeżeli zaistniała konieczność korekty, Oświadczenie o kwalifikowalności podatku od towarów i usług, Harmonogram płatności, Wnioski o nadanie/zmianę/wycofanie dostępu dla osoby uprawnionej </w:t>
      </w:r>
      <w:r w:rsidRPr="00D2282C">
        <w:rPr>
          <w:sz w:val="24"/>
          <w:szCs w:val="24"/>
        </w:rPr>
        <w:br/>
      </w:r>
      <w:r w:rsidRPr="001E7EEE">
        <w:rPr>
          <w:sz w:val="24"/>
          <w:szCs w:val="24"/>
        </w:rPr>
        <w:t xml:space="preserve">w imieniu beneficjenta do wykonywania czynności związanych z realizacją Projektu). </w:t>
      </w:r>
    </w:p>
    <w:p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568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W przypadku negatywnej oceny wniosku, w terminie nie późniejszym niż 7 dni od zakończenia oceny merytorycznej, IP WUP przekazuje wnioskodawcy pisemną informację o tym fakcie wraz z uzasadnieniem wyniku oceny. Wniosek jest poprawiany lub uzupełniany i składany przez wnioskodawcę w terminie wyznaczonym przez IP WUP. </w:t>
      </w:r>
    </w:p>
    <w:p w:rsidR="001D6A56" w:rsidRPr="004C1B0C" w:rsidRDefault="001D6A56" w:rsidP="001D6A56">
      <w:pPr>
        <w:numPr>
          <w:ilvl w:val="0"/>
          <w:numId w:val="6"/>
        </w:numPr>
        <w:suppressAutoHyphens/>
        <w:spacing w:after="0"/>
        <w:ind w:left="426" w:hanging="568"/>
        <w:jc w:val="both"/>
        <w:rPr>
          <w:sz w:val="24"/>
          <w:szCs w:val="24"/>
        </w:rPr>
      </w:pPr>
      <w:r w:rsidRPr="004C1B0C">
        <w:rPr>
          <w:sz w:val="24"/>
          <w:szCs w:val="24"/>
        </w:rPr>
        <w:t>Poprawy we wniosku lub uzupełnienia wniosku rzutujące na spełnianie kryteriów dopuszczających, horyzontalnych</w:t>
      </w:r>
      <w:r w:rsidR="00B10FB0">
        <w:rPr>
          <w:sz w:val="24"/>
          <w:szCs w:val="24"/>
        </w:rPr>
        <w:t>, dostępu</w:t>
      </w:r>
      <w:r w:rsidRPr="004C1B0C">
        <w:rPr>
          <w:sz w:val="24"/>
          <w:szCs w:val="24"/>
        </w:rPr>
        <w:t xml:space="preserve"> lub merytorycznych mogą polegać jedynie na tym, że projekt będzie spełniał większą liczbę kryteriów lub będzie je spełniał w większym stopniu.</w:t>
      </w:r>
    </w:p>
    <w:p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568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Nowa wersja wniosku o dofinansowanie podlega ponownej merytorycznej w terminie nie późniejszym niż miesiąc od dnia jej złożenia i dokonywana jest na zasadach analogicznych jak przy pierwotnej wersji wniosku o dofinansowanie zgodnie z załącznik</w:t>
      </w:r>
      <w:r>
        <w:rPr>
          <w:sz w:val="24"/>
          <w:szCs w:val="24"/>
        </w:rPr>
        <w:t>ie</w:t>
      </w:r>
      <w:r w:rsidRPr="000867EB">
        <w:rPr>
          <w:sz w:val="24"/>
          <w:szCs w:val="24"/>
        </w:rPr>
        <w:t>m nr</w:t>
      </w:r>
      <w:r w:rsidRPr="00EC6A49">
        <w:rPr>
          <w:sz w:val="24"/>
          <w:szCs w:val="24"/>
        </w:rPr>
        <w:t xml:space="preserve"> 7</w:t>
      </w:r>
      <w:r w:rsidRPr="000867EB">
        <w:rPr>
          <w:sz w:val="24"/>
          <w:szCs w:val="24"/>
        </w:rPr>
        <w:t>.</w:t>
      </w:r>
    </w:p>
    <w:p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568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W terminie nie późniejszym niż 7 dni od zakończenia oceny merytorycznej projektu, który został wybrany do dofinansowania IP WUP zamieszcza na swojej stronie internetowej oraz na portalu informację o projekcie wybranym do dofinansowania.</w:t>
      </w:r>
    </w:p>
    <w:p w:rsidR="001D6A56" w:rsidRPr="000867EB" w:rsidRDefault="001D6A56" w:rsidP="001D6A56">
      <w:pPr>
        <w:numPr>
          <w:ilvl w:val="0"/>
          <w:numId w:val="6"/>
        </w:numPr>
        <w:suppressAutoHyphens/>
        <w:spacing w:after="0"/>
        <w:ind w:left="426" w:hanging="568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Informacja, o której mowa w pkt </w:t>
      </w:r>
      <w:r w:rsidRPr="00EC6A49">
        <w:rPr>
          <w:sz w:val="24"/>
          <w:szCs w:val="24"/>
        </w:rPr>
        <w:t>14</w:t>
      </w:r>
      <w:r w:rsidRPr="000867EB">
        <w:rPr>
          <w:sz w:val="24"/>
          <w:szCs w:val="24"/>
        </w:rPr>
        <w:t xml:space="preserve"> zawiera co najmniej:</w:t>
      </w:r>
    </w:p>
    <w:p w:rsidR="001D6A56" w:rsidRPr="000867EB" w:rsidRDefault="001D6A56" w:rsidP="001D6A56">
      <w:pPr>
        <w:numPr>
          <w:ilvl w:val="1"/>
          <w:numId w:val="1"/>
        </w:numPr>
        <w:suppressAutoHyphens/>
        <w:spacing w:after="0"/>
        <w:ind w:left="851" w:hanging="284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nazwę projektu wybranego do dofinansowania;</w:t>
      </w:r>
    </w:p>
    <w:p w:rsidR="001D6A56" w:rsidRPr="000867EB" w:rsidRDefault="001D6A56" w:rsidP="001D6A56">
      <w:pPr>
        <w:numPr>
          <w:ilvl w:val="1"/>
          <w:numId w:val="1"/>
        </w:numPr>
        <w:suppressAutoHyphens/>
        <w:spacing w:after="0"/>
        <w:ind w:left="851" w:hanging="284"/>
        <w:jc w:val="both"/>
        <w:rPr>
          <w:sz w:val="24"/>
          <w:szCs w:val="24"/>
        </w:rPr>
      </w:pPr>
      <w:r w:rsidRPr="000867EB">
        <w:rPr>
          <w:sz w:val="24"/>
          <w:szCs w:val="24"/>
        </w:rPr>
        <w:lastRenderedPageBreak/>
        <w:t>nazwę wnioskodawcy;</w:t>
      </w:r>
    </w:p>
    <w:p w:rsidR="001D6A56" w:rsidRPr="000867EB" w:rsidRDefault="001D6A56" w:rsidP="001D6A56">
      <w:pPr>
        <w:numPr>
          <w:ilvl w:val="1"/>
          <w:numId w:val="1"/>
        </w:numPr>
        <w:suppressAutoHyphens/>
        <w:spacing w:after="0"/>
        <w:ind w:left="851" w:hanging="284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kwotę przyznanego dofinansowania;</w:t>
      </w:r>
    </w:p>
    <w:p w:rsidR="001D6A56" w:rsidRPr="000867EB" w:rsidRDefault="001D6A56" w:rsidP="001D6A56">
      <w:pPr>
        <w:numPr>
          <w:ilvl w:val="1"/>
          <w:numId w:val="1"/>
        </w:numPr>
        <w:suppressAutoHyphens/>
        <w:spacing w:after="0"/>
        <w:ind w:left="851" w:hanging="284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kwotę całkowitą projektu;</w:t>
      </w:r>
    </w:p>
    <w:p w:rsidR="001D6A56" w:rsidRPr="000867EB" w:rsidRDefault="001D6A56" w:rsidP="001D6A56">
      <w:pPr>
        <w:numPr>
          <w:ilvl w:val="1"/>
          <w:numId w:val="1"/>
        </w:numPr>
        <w:suppressAutoHyphens/>
        <w:spacing w:after="0"/>
        <w:ind w:left="851" w:hanging="284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datę wybrania projektu do dofinansowania, tj. datę zakończenia oceny projektu;</w:t>
      </w:r>
    </w:p>
    <w:p w:rsidR="001D6A56" w:rsidRPr="000867EB" w:rsidRDefault="001D6A56" w:rsidP="001D6A56">
      <w:pPr>
        <w:numPr>
          <w:ilvl w:val="1"/>
          <w:numId w:val="1"/>
        </w:numPr>
        <w:suppressAutoHyphens/>
        <w:spacing w:after="0"/>
        <w:ind w:left="851" w:hanging="284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przewidywany czas realizacji </w:t>
      </w:r>
      <w:r w:rsidRPr="007E6276">
        <w:rPr>
          <w:sz w:val="24"/>
          <w:szCs w:val="24"/>
        </w:rPr>
        <w:t>w odniesieniu do każdego projektu</w:t>
      </w:r>
      <w:r w:rsidRPr="000867EB">
        <w:rPr>
          <w:sz w:val="24"/>
          <w:szCs w:val="24"/>
        </w:rPr>
        <w:t>.</w:t>
      </w:r>
    </w:p>
    <w:p w:rsidR="001D6A56" w:rsidRDefault="001D6A56" w:rsidP="001D6A56">
      <w:pPr>
        <w:spacing w:after="0"/>
        <w:rPr>
          <w:b/>
          <w:sz w:val="24"/>
          <w:szCs w:val="24"/>
        </w:rPr>
      </w:pPr>
    </w:p>
    <w:p w:rsidR="001D6A56" w:rsidRPr="000867EB" w:rsidRDefault="001D6A56" w:rsidP="001D6A56">
      <w:pPr>
        <w:spacing w:after="0"/>
        <w:rPr>
          <w:b/>
          <w:sz w:val="24"/>
          <w:szCs w:val="24"/>
        </w:rPr>
      </w:pPr>
      <w:r w:rsidRPr="000867EB">
        <w:rPr>
          <w:b/>
          <w:sz w:val="24"/>
          <w:szCs w:val="24"/>
        </w:rPr>
        <w:t>VIII. Formy finansowania i rozliczania projektów pozakonkursowych</w:t>
      </w:r>
    </w:p>
    <w:p w:rsidR="001D6A56" w:rsidRPr="000867EB" w:rsidRDefault="001D6A56" w:rsidP="001D6A56">
      <w:pPr>
        <w:spacing w:after="0"/>
        <w:jc w:val="both"/>
        <w:rPr>
          <w:sz w:val="24"/>
          <w:szCs w:val="24"/>
        </w:rPr>
      </w:pPr>
    </w:p>
    <w:p w:rsidR="001D6A56" w:rsidRPr="000867EB" w:rsidRDefault="001D6A56" w:rsidP="001D6A56">
      <w:pPr>
        <w:spacing w:after="0"/>
        <w:rPr>
          <w:b/>
          <w:sz w:val="24"/>
          <w:szCs w:val="24"/>
        </w:rPr>
      </w:pPr>
      <w:r w:rsidRPr="000867EB">
        <w:rPr>
          <w:b/>
          <w:sz w:val="24"/>
          <w:szCs w:val="24"/>
        </w:rPr>
        <w:t>Forma finansowania projektów pozakonkursowych</w:t>
      </w:r>
    </w:p>
    <w:p w:rsidR="001D6A56" w:rsidRPr="000867EB" w:rsidRDefault="001D6A56" w:rsidP="001D6A56">
      <w:pPr>
        <w:spacing w:after="0"/>
        <w:rPr>
          <w:b/>
          <w:sz w:val="24"/>
          <w:szCs w:val="24"/>
        </w:rPr>
      </w:pPr>
    </w:p>
    <w:p w:rsidR="001D6A56" w:rsidRPr="000867EB" w:rsidRDefault="001D6A56" w:rsidP="001D6A56">
      <w:pPr>
        <w:spacing w:after="0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Projekty pozakonkursowe MUP/PUP finansowane są ze środków Funduszu Pracy. Decyzjami z dnia </w:t>
      </w:r>
      <w:r>
        <w:rPr>
          <w:sz w:val="24"/>
          <w:szCs w:val="24"/>
        </w:rPr>
        <w:t>20</w:t>
      </w:r>
      <w:r w:rsidRPr="00841409">
        <w:rPr>
          <w:sz w:val="24"/>
          <w:szCs w:val="24"/>
        </w:rPr>
        <w:t xml:space="preserve"> grudnia 201</w:t>
      </w:r>
      <w:r>
        <w:rPr>
          <w:sz w:val="24"/>
          <w:szCs w:val="24"/>
        </w:rPr>
        <w:t>9</w:t>
      </w:r>
      <w:r w:rsidRPr="00841409">
        <w:rPr>
          <w:sz w:val="24"/>
          <w:szCs w:val="24"/>
        </w:rPr>
        <w:t xml:space="preserve"> r. Minister Rodziny, Pracy i Polityki Społecznej przyznał samorządom powiatowym środki Funduszu Pracy na finansowanie w 20</w:t>
      </w:r>
      <w:r>
        <w:rPr>
          <w:sz w:val="24"/>
          <w:szCs w:val="24"/>
        </w:rPr>
        <w:t>20</w:t>
      </w:r>
      <w:r w:rsidRPr="00A06466">
        <w:rPr>
          <w:color w:val="FF0000"/>
          <w:sz w:val="24"/>
          <w:szCs w:val="24"/>
        </w:rPr>
        <w:t xml:space="preserve"> </w:t>
      </w:r>
      <w:r w:rsidRPr="000867EB">
        <w:rPr>
          <w:sz w:val="24"/>
          <w:szCs w:val="24"/>
        </w:rPr>
        <w:t xml:space="preserve">roku projektów pozakonkursowych w ramach </w:t>
      </w:r>
      <w:r w:rsidRPr="000867EB">
        <w:rPr>
          <w:color w:val="000000"/>
          <w:sz w:val="24"/>
          <w:szCs w:val="24"/>
        </w:rPr>
        <w:t>Osi priorytetowej 10. Otwarty rynek pracy, Działanie 10.1 Działania publicznych służb zatrudnienia na rzecz podniesienia aktywności zawodowej osób powyżej 29 roku życia (projekty pozakonkursowe)</w:t>
      </w:r>
      <w:r w:rsidRPr="000867EB">
        <w:rPr>
          <w:sz w:val="24"/>
          <w:szCs w:val="24"/>
        </w:rPr>
        <w:t>.</w:t>
      </w:r>
    </w:p>
    <w:p w:rsidR="001D6A56" w:rsidRPr="000867EB" w:rsidRDefault="001D6A56" w:rsidP="001D6A56">
      <w:pPr>
        <w:spacing w:after="0"/>
        <w:rPr>
          <w:sz w:val="24"/>
          <w:szCs w:val="24"/>
        </w:rPr>
      </w:pPr>
    </w:p>
    <w:p w:rsidR="001D6A56" w:rsidRPr="000867EB" w:rsidRDefault="001D6A56" w:rsidP="001D6A56">
      <w:pPr>
        <w:spacing w:after="0"/>
        <w:rPr>
          <w:b/>
          <w:sz w:val="24"/>
          <w:szCs w:val="24"/>
        </w:rPr>
      </w:pPr>
      <w:r w:rsidRPr="000867EB">
        <w:rPr>
          <w:b/>
          <w:sz w:val="24"/>
          <w:szCs w:val="24"/>
        </w:rPr>
        <w:t xml:space="preserve">Rozliczanie projektów pozakonkursowych </w:t>
      </w:r>
    </w:p>
    <w:p w:rsidR="001D6A56" w:rsidRPr="000867EB" w:rsidRDefault="001D6A56" w:rsidP="001D6A56">
      <w:pPr>
        <w:spacing w:after="0"/>
        <w:rPr>
          <w:b/>
          <w:sz w:val="24"/>
          <w:szCs w:val="24"/>
        </w:rPr>
      </w:pPr>
    </w:p>
    <w:p w:rsidR="001D6A56" w:rsidRDefault="001D6A56" w:rsidP="001D6A56">
      <w:pPr>
        <w:spacing w:after="0"/>
        <w:jc w:val="both"/>
        <w:rPr>
          <w:i/>
          <w:sz w:val="24"/>
          <w:szCs w:val="24"/>
        </w:rPr>
      </w:pPr>
      <w:r w:rsidRPr="000867EB">
        <w:rPr>
          <w:sz w:val="24"/>
          <w:szCs w:val="24"/>
        </w:rPr>
        <w:t xml:space="preserve">Rozliczanie projektów MUP/PUP odbywać się będzie zgodnie z postanowieniami Podrozdziału 3.6 </w:t>
      </w:r>
      <w:r w:rsidRPr="000867EB">
        <w:rPr>
          <w:i/>
          <w:sz w:val="24"/>
          <w:szCs w:val="24"/>
        </w:rPr>
        <w:t xml:space="preserve">„Rozliczanie projektów PUP” Wytycznych w zakresie realizacji projektów finansowanych ze środków Funduszu Pracy w ramach programów operacyjnych współfinansowanych </w:t>
      </w:r>
      <w:r w:rsidR="005914C0">
        <w:rPr>
          <w:i/>
          <w:sz w:val="24"/>
          <w:szCs w:val="24"/>
        </w:rPr>
        <w:br/>
      </w:r>
      <w:r w:rsidRPr="000867EB">
        <w:rPr>
          <w:i/>
          <w:sz w:val="24"/>
          <w:szCs w:val="24"/>
        </w:rPr>
        <w:t>z Europejskiego Funduszu Społecznego na lata 2014 – 2020”</w:t>
      </w:r>
      <w:r>
        <w:rPr>
          <w:i/>
          <w:sz w:val="24"/>
          <w:szCs w:val="24"/>
        </w:rPr>
        <w:t>.</w:t>
      </w:r>
    </w:p>
    <w:p w:rsidR="001D6A56" w:rsidRPr="004C0933" w:rsidRDefault="001D6A56" w:rsidP="001D6A56">
      <w:pPr>
        <w:spacing w:after="0"/>
        <w:jc w:val="both"/>
        <w:rPr>
          <w:b/>
          <w:bCs/>
          <w:iCs/>
          <w:sz w:val="24"/>
          <w:szCs w:val="24"/>
        </w:rPr>
      </w:pPr>
      <w:r w:rsidRPr="004C0933">
        <w:rPr>
          <w:b/>
          <w:bCs/>
          <w:iCs/>
          <w:sz w:val="24"/>
          <w:szCs w:val="24"/>
        </w:rPr>
        <w:t xml:space="preserve">Mając na celu zapewnienie prawidłowej realizacji projektów, Beneficjent nie może zaliczać do kosztów uzyskania przychodów w ramach prowadzonej przez siebie działalności gospodarczej odpisów z tytułu zużycia środków trwałych oraz wartości niematerialnych </w:t>
      </w:r>
      <w:r>
        <w:rPr>
          <w:b/>
          <w:bCs/>
          <w:iCs/>
          <w:sz w:val="24"/>
          <w:szCs w:val="24"/>
        </w:rPr>
        <w:br/>
      </w:r>
      <w:r w:rsidRPr="004C0933">
        <w:rPr>
          <w:b/>
          <w:bCs/>
          <w:iCs/>
          <w:sz w:val="24"/>
          <w:szCs w:val="24"/>
        </w:rPr>
        <w:t xml:space="preserve">i prawnych, które zostały sfinansowane ze środków RPO WŚ na lata 2014-2020 lub jakichkolwiek innych środków publicznych. </w:t>
      </w:r>
    </w:p>
    <w:p w:rsidR="001D6A56" w:rsidRPr="00841409" w:rsidRDefault="001D6A56" w:rsidP="001D6A56">
      <w:pPr>
        <w:spacing w:after="0"/>
        <w:ind w:left="1077"/>
        <w:rPr>
          <w:sz w:val="24"/>
          <w:szCs w:val="24"/>
        </w:rPr>
      </w:pPr>
      <w:bookmarkStart w:id="13" w:name="__RefHeading___Toc413414646"/>
    </w:p>
    <w:p w:rsidR="001D6A56" w:rsidRPr="000867EB" w:rsidRDefault="001D6A56" w:rsidP="001D6A56">
      <w:pPr>
        <w:numPr>
          <w:ilvl w:val="0"/>
          <w:numId w:val="14"/>
        </w:numPr>
        <w:suppressAutoHyphens/>
        <w:spacing w:after="0"/>
        <w:ind w:left="1077" w:hanging="1077"/>
        <w:rPr>
          <w:sz w:val="24"/>
          <w:szCs w:val="24"/>
        </w:rPr>
      </w:pPr>
      <w:r w:rsidRPr="000867EB">
        <w:rPr>
          <w:b/>
          <w:sz w:val="24"/>
          <w:szCs w:val="24"/>
        </w:rPr>
        <w:t>Załączniki:</w:t>
      </w:r>
      <w:bookmarkEnd w:id="13"/>
    </w:p>
    <w:p w:rsidR="001D6A56" w:rsidRPr="000867EB" w:rsidRDefault="001D6A56" w:rsidP="001D6A56">
      <w:pPr>
        <w:spacing w:after="0"/>
        <w:rPr>
          <w:sz w:val="24"/>
          <w:szCs w:val="24"/>
        </w:rPr>
      </w:pPr>
    </w:p>
    <w:p w:rsidR="001D6A56" w:rsidRPr="000867EB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Szczegółowy</w:t>
      </w:r>
      <w:r w:rsidRPr="000867EB">
        <w:rPr>
          <w:sz w:val="24"/>
          <w:szCs w:val="24"/>
        </w:rPr>
        <w:t xml:space="preserve"> Opis Osi Priorytetowych (SZOOP) Regionalnego Programu Operacyjnego Województwa Świętokrzyskiego na lata 201</w:t>
      </w:r>
      <w:r>
        <w:rPr>
          <w:sz w:val="24"/>
          <w:szCs w:val="24"/>
        </w:rPr>
        <w:t>4-2020.</w:t>
      </w:r>
    </w:p>
    <w:p w:rsidR="001D6A56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777AC1">
        <w:rPr>
          <w:sz w:val="24"/>
          <w:szCs w:val="24"/>
        </w:rPr>
        <w:t xml:space="preserve">Załącznik nr 1 do Uchwały nr 229/2019r. KM RPOWŚ 2014-2020 z dnia 20 grudnia 2019r. </w:t>
      </w:r>
    </w:p>
    <w:p w:rsidR="001D6A56" w:rsidRPr="000867EB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0867EB">
        <w:rPr>
          <w:sz w:val="24"/>
          <w:szCs w:val="24"/>
        </w:rPr>
        <w:t xml:space="preserve">Wytyczne w zakresie realizacji projektów finansowanych ze środków Funduszu Pracy </w:t>
      </w:r>
      <w:r>
        <w:rPr>
          <w:sz w:val="24"/>
          <w:szCs w:val="24"/>
        </w:rPr>
        <w:br/>
      </w:r>
      <w:r w:rsidRPr="000867EB">
        <w:rPr>
          <w:sz w:val="24"/>
          <w:szCs w:val="24"/>
        </w:rPr>
        <w:t>w ramach programów operacyjnych współfinansowanych z Europejskiego Funduszu Społecznego na lata 2014-2020</w:t>
      </w:r>
      <w:r>
        <w:rPr>
          <w:sz w:val="24"/>
          <w:szCs w:val="24"/>
        </w:rPr>
        <w:t xml:space="preserve"> wraz z komentarzem z dnia 24 stycznia 2019 roku.</w:t>
      </w:r>
    </w:p>
    <w:p w:rsidR="001D6A56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Wytyczn</w:t>
      </w:r>
      <w:r>
        <w:rPr>
          <w:sz w:val="24"/>
          <w:szCs w:val="24"/>
        </w:rPr>
        <w:t>e</w:t>
      </w:r>
      <w:r w:rsidRPr="000867EB">
        <w:rPr>
          <w:sz w:val="24"/>
          <w:szCs w:val="24"/>
        </w:rPr>
        <w:t xml:space="preserve"> w zakresie realizacji przedsięwzięć z udziałem środków Europejskiego Funduszu Społecznego w obszarze rynku pracy na lata 2014 – 2020</w:t>
      </w:r>
      <w:r>
        <w:rPr>
          <w:sz w:val="24"/>
          <w:szCs w:val="24"/>
        </w:rPr>
        <w:t>.</w:t>
      </w:r>
    </w:p>
    <w:p w:rsidR="001D6A56" w:rsidRPr="000867EB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Instrukcja wypełniania wniosku</w:t>
      </w:r>
      <w:r w:rsidR="00D129E3">
        <w:rPr>
          <w:sz w:val="24"/>
          <w:szCs w:val="24"/>
        </w:rPr>
        <w:t>.</w:t>
      </w:r>
    </w:p>
    <w:p w:rsidR="001D6A56" w:rsidRPr="000867EB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7E6276">
        <w:rPr>
          <w:sz w:val="24"/>
          <w:szCs w:val="24"/>
        </w:rPr>
        <w:t>Wzór karty weryfikacji warunków formalnych wniosku o dofinansowanie projektu pozakonkursowego w ramach RPO WŚ na lata 2014-2020</w:t>
      </w:r>
      <w:r w:rsidR="00D129E3">
        <w:rPr>
          <w:sz w:val="24"/>
          <w:szCs w:val="24"/>
        </w:rPr>
        <w:t>.</w:t>
      </w:r>
    </w:p>
    <w:p w:rsidR="001D6A56" w:rsidRPr="000867EB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0867EB">
        <w:rPr>
          <w:sz w:val="24"/>
          <w:szCs w:val="24"/>
        </w:rPr>
        <w:lastRenderedPageBreak/>
        <w:t>Wzór karty oceny merytorycznej</w:t>
      </w:r>
      <w:r w:rsidR="00D129E3">
        <w:rPr>
          <w:sz w:val="24"/>
          <w:szCs w:val="24"/>
        </w:rPr>
        <w:t>.</w:t>
      </w:r>
    </w:p>
    <w:p w:rsidR="001D6A56" w:rsidRPr="000867EB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Wzór deklaracji poufności</w:t>
      </w:r>
      <w:r w:rsidR="00D129E3">
        <w:rPr>
          <w:sz w:val="24"/>
          <w:szCs w:val="24"/>
        </w:rPr>
        <w:t>.</w:t>
      </w:r>
    </w:p>
    <w:p w:rsidR="001D6A56" w:rsidRPr="000867EB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Wzór oświadczenia o bezstronności.</w:t>
      </w:r>
    </w:p>
    <w:p w:rsidR="001D6A56" w:rsidRPr="000867EB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Wzór tabeli z informacją o projek</w:t>
      </w:r>
      <w:r w:rsidR="00ED0575">
        <w:rPr>
          <w:sz w:val="24"/>
          <w:szCs w:val="24"/>
        </w:rPr>
        <w:t xml:space="preserve">tach wybranych do dofinasowania. </w:t>
      </w:r>
    </w:p>
    <w:p w:rsidR="001D6A56" w:rsidRPr="000867EB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0867EB">
        <w:rPr>
          <w:sz w:val="24"/>
          <w:szCs w:val="24"/>
        </w:rPr>
        <w:t>Ogłoszenie o naborze wniosków</w:t>
      </w:r>
      <w:r w:rsidR="00D129E3">
        <w:rPr>
          <w:sz w:val="24"/>
          <w:szCs w:val="24"/>
        </w:rPr>
        <w:t>.</w:t>
      </w:r>
    </w:p>
    <w:p w:rsidR="001D6A56" w:rsidRDefault="001D6A56" w:rsidP="001D6A56">
      <w:pPr>
        <w:numPr>
          <w:ilvl w:val="1"/>
          <w:numId w:val="10"/>
        </w:numPr>
        <w:suppressAutoHyphens/>
        <w:spacing w:after="120" w:line="240" w:lineRule="auto"/>
        <w:ind w:left="567" w:hanging="567"/>
        <w:jc w:val="both"/>
        <w:rPr>
          <w:sz w:val="24"/>
          <w:szCs w:val="24"/>
        </w:rPr>
      </w:pPr>
      <w:r w:rsidRPr="00536364">
        <w:rPr>
          <w:sz w:val="24"/>
          <w:szCs w:val="24"/>
        </w:rPr>
        <w:t>Wezwanie do złożenia wniosków</w:t>
      </w:r>
      <w:r w:rsidR="00D129E3">
        <w:rPr>
          <w:sz w:val="24"/>
          <w:szCs w:val="24"/>
        </w:rPr>
        <w:t>.</w:t>
      </w:r>
    </w:p>
    <w:p w:rsidR="00383314" w:rsidRDefault="00383314" w:rsidP="0070480C">
      <w:pPr>
        <w:tabs>
          <w:tab w:val="left" w:pos="3656"/>
        </w:tabs>
        <w:rPr>
          <w:szCs w:val="24"/>
        </w:rPr>
      </w:pPr>
    </w:p>
    <w:p w:rsidR="009E3858" w:rsidRDefault="009E3858" w:rsidP="0070480C">
      <w:pPr>
        <w:tabs>
          <w:tab w:val="left" w:pos="3656"/>
        </w:tabs>
        <w:rPr>
          <w:szCs w:val="24"/>
        </w:rPr>
      </w:pPr>
      <w:r>
        <w:rPr>
          <w:szCs w:val="24"/>
        </w:rPr>
        <w:t xml:space="preserve">Kielce, dnia 13.01.2020 r. </w:t>
      </w:r>
    </w:p>
    <w:sectPr w:rsidR="009E3858" w:rsidSect="00B61C3B">
      <w:footerReference w:type="default" r:id="rId9"/>
      <w:headerReference w:type="first" r:id="rId10"/>
      <w:footerReference w:type="first" r:id="rId11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F1F" w:rsidRDefault="00290F1F" w:rsidP="002C7F48">
      <w:pPr>
        <w:spacing w:after="0" w:line="240" w:lineRule="auto"/>
      </w:pPr>
      <w:r>
        <w:separator/>
      </w:r>
    </w:p>
  </w:endnote>
  <w:endnote w:type="continuationSeparator" w:id="0">
    <w:p w:rsidR="00290F1F" w:rsidRDefault="00290F1F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793711"/>
      <w:docPartObj>
        <w:docPartGallery w:val="Page Numbers (Bottom of Page)"/>
        <w:docPartUnique/>
      </w:docPartObj>
    </w:sdtPr>
    <w:sdtEndPr/>
    <w:sdtContent>
      <w:p w:rsidR="00577035" w:rsidRDefault="005770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7035" w:rsidRDefault="00577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>
                <wp:extent cx="795166" cy="432000"/>
                <wp:effectExtent l="19050" t="0" r="4934" b="0"/>
                <wp:docPr id="1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F1F" w:rsidRDefault="00290F1F" w:rsidP="002C7F48">
      <w:pPr>
        <w:spacing w:after="0" w:line="240" w:lineRule="auto"/>
      </w:pPr>
      <w:r>
        <w:separator/>
      </w:r>
    </w:p>
  </w:footnote>
  <w:footnote w:type="continuationSeparator" w:id="0">
    <w:p w:rsidR="00290F1F" w:rsidRDefault="00290F1F" w:rsidP="002C7F48">
      <w:pPr>
        <w:spacing w:after="0" w:line="240" w:lineRule="auto"/>
      </w:pPr>
      <w:r>
        <w:continuationSeparator/>
      </w:r>
    </w:p>
  </w:footnote>
  <w:footnote w:id="1">
    <w:p w:rsidR="001D6A56" w:rsidRPr="00EB4C19" w:rsidRDefault="001D6A56" w:rsidP="001D6A56">
      <w:pPr>
        <w:pStyle w:val="Tekstprzypisudolnego"/>
        <w:spacing w:after="0" w:line="240" w:lineRule="auto"/>
        <w:jc w:val="both"/>
        <w:rPr>
          <w:bCs/>
          <w:sz w:val="15"/>
          <w:szCs w:val="15"/>
        </w:rPr>
      </w:pPr>
      <w:r>
        <w:rPr>
          <w:rStyle w:val="Odwoanieprzypisudolnego"/>
        </w:rPr>
        <w:footnoteRef/>
      </w:r>
      <w:r>
        <w:t xml:space="preserve"> </w:t>
      </w:r>
      <w:r w:rsidRPr="00EB4C19">
        <w:rPr>
          <w:bCs/>
          <w:sz w:val="15"/>
          <w:szCs w:val="15"/>
        </w:rPr>
        <w:t>W przypadku gdy osoba przystępująca do projektu posiada aktualny Indywidualny Plan Działania lub otrzymała wsparcie, o którym mowa w art. 35 ust. 1 ustawy z dnia 20 kwietnia 2004 r.  o promocji zatrudnienia i instytucjach rynku pracy, może się kwalifikować do projektu, a udzielone jej wcześniej ww. formy wsparcia nie muszą być ponownie udzielane w ramach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91870" cy="526415"/>
                <wp:effectExtent l="19050" t="0" r="0" b="0"/>
                <wp:docPr id="1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6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465365" cy="492000"/>
                <wp:effectExtent l="0" t="0" r="0" b="0"/>
                <wp:docPr id="17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834401" cy="540000"/>
                <wp:effectExtent l="19050" t="0" r="0" b="0"/>
                <wp:docPr id="18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1C3B" w:rsidRPr="00F31A65" w:rsidRDefault="00B61C3B" w:rsidP="00B61C3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sz w:val="24"/>
        <w:szCs w:val="24"/>
      </w:rPr>
    </w:lvl>
  </w:abstractNum>
  <w:abstractNum w:abstractNumId="4" w15:restartNumberingAfterBreak="0">
    <w:nsid w:val="00000007"/>
    <w:multiLevelType w:val="singleLevel"/>
    <w:tmpl w:val="BC8A6F9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5" w15:restartNumberingAfterBreak="0">
    <w:nsid w:val="00000009"/>
    <w:multiLevelType w:val="singleLevel"/>
    <w:tmpl w:val="89E2092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B"/>
    <w:multiLevelType w:val="singleLevel"/>
    <w:tmpl w:val="B94C1FDC"/>
    <w:name w:val="WW8Num38"/>
    <w:lvl w:ilvl="0">
      <w:start w:val="1"/>
      <w:numFmt w:val="upperRoman"/>
      <w:lvlText w:val="%1."/>
      <w:lvlJc w:val="left"/>
      <w:pPr>
        <w:tabs>
          <w:tab w:val="num" w:pos="-4536"/>
        </w:tabs>
        <w:ind w:left="4406" w:hanging="720"/>
      </w:pPr>
      <w:rPr>
        <w:rFonts w:hint="default"/>
        <w:b/>
        <w:sz w:val="24"/>
        <w:szCs w:val="24"/>
      </w:rPr>
    </w:lvl>
  </w:abstractNum>
  <w:abstractNum w:abstractNumId="8" w15:restartNumberingAfterBreak="0">
    <w:nsid w:val="0000000C"/>
    <w:multiLevelType w:val="multilevel"/>
    <w:tmpl w:val="41D856F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</w:lvl>
    <w:lvl w:ilvl="1">
      <w:start w:val="1"/>
      <w:numFmt w:val="decimal"/>
      <w:lvlText w:val="%2)"/>
      <w:lvlJc w:val="left"/>
      <w:pPr>
        <w:tabs>
          <w:tab w:val="num" w:pos="-426"/>
        </w:tabs>
        <w:ind w:left="360" w:hanging="360"/>
      </w:pPr>
      <w:rPr>
        <w:rFonts w:cs="Calibri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0" w15:restartNumberingAfterBreak="0">
    <w:nsid w:val="0000000E"/>
    <w:multiLevelType w:val="singleLevel"/>
    <w:tmpl w:val="1C24D7F4"/>
    <w:lvl w:ilvl="0">
      <w:start w:val="1"/>
      <w:numFmt w:val="decimal"/>
      <w:lvlText w:val="%1."/>
      <w:lvlJc w:val="left"/>
      <w:pPr>
        <w:ind w:left="1077" w:hanging="360"/>
      </w:pPr>
      <w:rPr>
        <w:rFonts w:ascii="Calibri" w:eastAsia="Calibri" w:hAnsi="Calibri" w:cs="Times New Roman"/>
      </w:rPr>
    </w:lvl>
  </w:abstractNum>
  <w:abstractNum w:abstractNumId="11" w15:restartNumberingAfterBreak="0">
    <w:nsid w:val="0000000F"/>
    <w:multiLevelType w:val="singleLevel"/>
    <w:tmpl w:val="0000000F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sz w:val="24"/>
        <w:szCs w:val="24"/>
      </w:rPr>
    </w:lvl>
  </w:abstractNum>
  <w:abstractNum w:abstractNumId="12" w15:restartNumberingAfterBreak="0">
    <w:nsid w:val="059027B1"/>
    <w:multiLevelType w:val="hybridMultilevel"/>
    <w:tmpl w:val="8A0EE690"/>
    <w:lvl w:ilvl="0" w:tplc="08028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10616"/>
    <w:multiLevelType w:val="hybridMultilevel"/>
    <w:tmpl w:val="CE62312A"/>
    <w:name w:val="WW8Num3832"/>
    <w:lvl w:ilvl="0" w:tplc="A636E560">
      <w:start w:val="16"/>
      <w:numFmt w:val="decimal"/>
      <w:lvlText w:val="%1)"/>
      <w:lvlJc w:val="left"/>
      <w:pPr>
        <w:tabs>
          <w:tab w:val="num" w:pos="3260"/>
        </w:tabs>
        <w:ind w:left="4046" w:hanging="360"/>
      </w:pPr>
      <w:rPr>
        <w:rFonts w:hint="default"/>
        <w:b w:val="0"/>
        <w:sz w:val="24"/>
        <w:szCs w:val="24"/>
      </w:rPr>
    </w:lvl>
    <w:lvl w:ilvl="1" w:tplc="71949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9C24DAA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27302"/>
    <w:multiLevelType w:val="multilevel"/>
    <w:tmpl w:val="5A7482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2A95373"/>
    <w:multiLevelType w:val="hybridMultilevel"/>
    <w:tmpl w:val="3B38308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6446CD5"/>
    <w:multiLevelType w:val="hybridMultilevel"/>
    <w:tmpl w:val="EEF267B8"/>
    <w:name w:val="WW8Num383"/>
    <w:lvl w:ilvl="0" w:tplc="E1D07062">
      <w:start w:val="9"/>
      <w:numFmt w:val="upperRoman"/>
      <w:lvlText w:val="%1."/>
      <w:lvlJc w:val="left"/>
      <w:pPr>
        <w:tabs>
          <w:tab w:val="num" w:pos="-4536"/>
        </w:tabs>
        <w:ind w:left="4406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01E59"/>
    <w:rsid w:val="00057CE5"/>
    <w:rsid w:val="00060778"/>
    <w:rsid w:val="00094C39"/>
    <w:rsid w:val="000E2119"/>
    <w:rsid w:val="001122A1"/>
    <w:rsid w:val="00114647"/>
    <w:rsid w:val="00173237"/>
    <w:rsid w:val="00187673"/>
    <w:rsid w:val="0019185B"/>
    <w:rsid w:val="001D6A56"/>
    <w:rsid w:val="001D7C62"/>
    <w:rsid w:val="00215647"/>
    <w:rsid w:val="00290F1F"/>
    <w:rsid w:val="002B7F5B"/>
    <w:rsid w:val="002C7F48"/>
    <w:rsid w:val="002D2841"/>
    <w:rsid w:val="003248B8"/>
    <w:rsid w:val="003366D0"/>
    <w:rsid w:val="0034626C"/>
    <w:rsid w:val="00357C1C"/>
    <w:rsid w:val="00372398"/>
    <w:rsid w:val="00375196"/>
    <w:rsid w:val="00383314"/>
    <w:rsid w:val="003A1927"/>
    <w:rsid w:val="003E678D"/>
    <w:rsid w:val="004315EA"/>
    <w:rsid w:val="00452507"/>
    <w:rsid w:val="004A54CD"/>
    <w:rsid w:val="004C1B0C"/>
    <w:rsid w:val="004E5B7A"/>
    <w:rsid w:val="005033FF"/>
    <w:rsid w:val="005234B0"/>
    <w:rsid w:val="00535E92"/>
    <w:rsid w:val="00541581"/>
    <w:rsid w:val="0054798A"/>
    <w:rsid w:val="0055015F"/>
    <w:rsid w:val="00577035"/>
    <w:rsid w:val="005914C0"/>
    <w:rsid w:val="005B5F53"/>
    <w:rsid w:val="005C590B"/>
    <w:rsid w:val="005C668D"/>
    <w:rsid w:val="005F010E"/>
    <w:rsid w:val="00684FA8"/>
    <w:rsid w:val="006B7989"/>
    <w:rsid w:val="006E204C"/>
    <w:rsid w:val="006F6A44"/>
    <w:rsid w:val="0070480C"/>
    <w:rsid w:val="00710C35"/>
    <w:rsid w:val="00712538"/>
    <w:rsid w:val="00763665"/>
    <w:rsid w:val="007B1EBB"/>
    <w:rsid w:val="007F33D4"/>
    <w:rsid w:val="007F5D75"/>
    <w:rsid w:val="00827F23"/>
    <w:rsid w:val="00835378"/>
    <w:rsid w:val="008502AB"/>
    <w:rsid w:val="00865B3F"/>
    <w:rsid w:val="008D2C8B"/>
    <w:rsid w:val="008D4724"/>
    <w:rsid w:val="008D74D6"/>
    <w:rsid w:val="008E2FAD"/>
    <w:rsid w:val="008E4B9F"/>
    <w:rsid w:val="009014E3"/>
    <w:rsid w:val="00945AB4"/>
    <w:rsid w:val="0098298B"/>
    <w:rsid w:val="00992456"/>
    <w:rsid w:val="009B710F"/>
    <w:rsid w:val="009E3858"/>
    <w:rsid w:val="00A478B9"/>
    <w:rsid w:val="00A51765"/>
    <w:rsid w:val="00A90643"/>
    <w:rsid w:val="00AB493C"/>
    <w:rsid w:val="00AF78BB"/>
    <w:rsid w:val="00B10FB0"/>
    <w:rsid w:val="00B440D9"/>
    <w:rsid w:val="00B61C3B"/>
    <w:rsid w:val="00B70EE6"/>
    <w:rsid w:val="00BF3CB5"/>
    <w:rsid w:val="00C14090"/>
    <w:rsid w:val="00C61B27"/>
    <w:rsid w:val="00C87914"/>
    <w:rsid w:val="00C915F6"/>
    <w:rsid w:val="00C92196"/>
    <w:rsid w:val="00CD7E5F"/>
    <w:rsid w:val="00CE13A2"/>
    <w:rsid w:val="00D129E3"/>
    <w:rsid w:val="00D17735"/>
    <w:rsid w:val="00D20608"/>
    <w:rsid w:val="00D22762"/>
    <w:rsid w:val="00D47B8D"/>
    <w:rsid w:val="00D762F4"/>
    <w:rsid w:val="00D90DDD"/>
    <w:rsid w:val="00DB3E1D"/>
    <w:rsid w:val="00DD6205"/>
    <w:rsid w:val="00DE50FB"/>
    <w:rsid w:val="00E0711E"/>
    <w:rsid w:val="00E109B9"/>
    <w:rsid w:val="00E35F81"/>
    <w:rsid w:val="00E85410"/>
    <w:rsid w:val="00EA6842"/>
    <w:rsid w:val="00EC084F"/>
    <w:rsid w:val="00ED0575"/>
    <w:rsid w:val="00EE54C7"/>
    <w:rsid w:val="00F00744"/>
    <w:rsid w:val="00F31A65"/>
    <w:rsid w:val="00F325A6"/>
    <w:rsid w:val="00F32AD3"/>
    <w:rsid w:val="00F6399E"/>
    <w:rsid w:val="00F66290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B76D0"/>
  <w15:docId w15:val="{1DADA604-019E-4E44-8ED7-A95FCC70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1">
    <w:name w:val="heading 1"/>
    <w:basedOn w:val="Normalny"/>
    <w:next w:val="Normalny"/>
    <w:link w:val="Nagwek1Znak"/>
    <w:uiPriority w:val="9"/>
    <w:qFormat/>
    <w:rsid w:val="001D6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D6A56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1D6A56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styleId="Hipercze">
    <w:name w:val="Hyperlink"/>
    <w:uiPriority w:val="99"/>
    <w:rsid w:val="001D6A5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D6A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6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rsid w:val="001D6A56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1D6A5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D6A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qFormat/>
    <w:rsid w:val="001D6A56"/>
    <w:pPr>
      <w:suppressAutoHyphens/>
      <w:spacing w:before="480"/>
    </w:pPr>
    <w:rPr>
      <w:rFonts w:ascii="Cambria" w:eastAsia="Times New Roman" w:hAnsi="Cambria" w:cs="Cambria"/>
      <w:b/>
      <w:bCs/>
      <w:color w:val="365F91"/>
      <w:kern w:val="1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1D6A56"/>
    <w:pPr>
      <w:tabs>
        <w:tab w:val="left" w:pos="660"/>
        <w:tab w:val="right" w:leader="dot" w:pos="9062"/>
      </w:tabs>
      <w:suppressAutoHyphens/>
    </w:pPr>
    <w:rPr>
      <w:rFonts w:ascii="Calibri" w:eastAsia="Calibri" w:hAnsi="Calibri" w:cs="Times New Roman"/>
      <w:b/>
      <w:lang w:eastAsia="ar-SA"/>
    </w:rPr>
  </w:style>
  <w:style w:type="paragraph" w:styleId="Spistreci2">
    <w:name w:val="toc 2"/>
    <w:basedOn w:val="Normalny"/>
    <w:next w:val="Normalny"/>
    <w:uiPriority w:val="39"/>
    <w:rsid w:val="001D6A56"/>
    <w:pPr>
      <w:suppressAutoHyphens/>
      <w:ind w:left="2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link w:val="DefaultZnak"/>
    <w:rsid w:val="001D6A56"/>
    <w:pPr>
      <w:suppressAutoHyphens/>
      <w:autoSpaceDE w:val="0"/>
      <w:spacing w:after="0" w:line="240" w:lineRule="auto"/>
    </w:pPr>
    <w:rPr>
      <w:rFonts w:ascii="Tahoma" w:eastAsia="Calibri" w:hAnsi="Tahoma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D6A5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1D6A56"/>
    <w:rPr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D6A5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1D6A56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character" w:customStyle="1" w:styleId="DefaultZnak">
    <w:name w:val="Default Znak"/>
    <w:link w:val="Default"/>
    <w:locked/>
    <w:rsid w:val="001D6A56"/>
    <w:rPr>
      <w:rFonts w:ascii="Tahoma" w:eastAsia="Calibri" w:hAnsi="Tahoma" w:cs="Times New Roman"/>
      <w:color w:val="000000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D05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20AC4-EB12-49C8-A82A-2F8F1887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12</Pages>
  <Words>3446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Karol Żelazny</cp:lastModifiedBy>
  <cp:revision>21</cp:revision>
  <cp:lastPrinted>2020-01-13T10:25:00Z</cp:lastPrinted>
  <dcterms:created xsi:type="dcterms:W3CDTF">2020-01-08T09:00:00Z</dcterms:created>
  <dcterms:modified xsi:type="dcterms:W3CDTF">2020-01-14T07:21:00Z</dcterms:modified>
</cp:coreProperties>
</file>