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B2" w:rsidRDefault="007E4577" w:rsidP="00066D0A">
      <w:pPr>
        <w:suppressAutoHyphens/>
        <w:spacing w:before="120" w:after="120" w:line="240" w:lineRule="auto"/>
        <w:jc w:val="lef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noProof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-588645</wp:posOffset>
            </wp:positionV>
            <wp:extent cx="7115175" cy="904875"/>
            <wp:effectExtent l="19050" t="0" r="9525" b="0"/>
            <wp:wrapThrough wrapText="bothSides">
              <wp:wrapPolygon edited="0">
                <wp:start x="-58" y="0"/>
                <wp:lineTo x="-58" y="21373"/>
                <wp:lineTo x="21629" y="21373"/>
                <wp:lineTo x="21629" y="0"/>
                <wp:lineTo x="-58" y="0"/>
              </wp:wrapPolygon>
            </wp:wrapThrough>
            <wp:docPr id="1" name="Obraz 0" descr="pase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k-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6D0A" w:rsidRPr="00DD06A4" w:rsidRDefault="00066D0A" w:rsidP="00066D0A">
      <w:pPr>
        <w:suppressAutoHyphens/>
        <w:spacing w:before="120" w:after="120" w:line="240" w:lineRule="auto"/>
        <w:jc w:val="left"/>
        <w:rPr>
          <w:rFonts w:asciiTheme="minorHAnsi" w:hAnsiTheme="minorHAnsi" w:cs="Arial"/>
          <w:szCs w:val="22"/>
        </w:rPr>
      </w:pPr>
      <w:r w:rsidRPr="00DD06A4">
        <w:rPr>
          <w:rFonts w:asciiTheme="minorHAnsi" w:hAnsiTheme="minorHAnsi" w:cs="Arial"/>
          <w:szCs w:val="22"/>
        </w:rPr>
        <w:t>Załącznik nr 1 Szczegółowy Opis Osi Priorytetowej 10. Otwarty rynek pracy, Działanie 10.1</w:t>
      </w:r>
    </w:p>
    <w:p w:rsidR="00066D0A" w:rsidRDefault="00066D0A" w:rsidP="00066D0A">
      <w:pPr>
        <w:suppressAutoHyphens/>
        <w:spacing w:before="120" w:after="120" w:line="240" w:lineRule="auto"/>
        <w:ind w:left="283"/>
        <w:jc w:val="left"/>
        <w:rPr>
          <w:rFonts w:cs="Arial"/>
          <w:szCs w:val="22"/>
        </w:rPr>
      </w:pPr>
    </w:p>
    <w:p w:rsidR="00066D0A" w:rsidRPr="009F489B" w:rsidRDefault="00066D0A" w:rsidP="00066D0A">
      <w:pPr>
        <w:numPr>
          <w:ilvl w:val="0"/>
          <w:numId w:val="19"/>
        </w:numPr>
        <w:suppressAutoHyphens/>
        <w:spacing w:before="120" w:after="120" w:line="240" w:lineRule="auto"/>
        <w:ind w:left="283" w:hanging="357"/>
        <w:jc w:val="left"/>
        <w:rPr>
          <w:rFonts w:cs="Arial"/>
          <w:szCs w:val="22"/>
        </w:rPr>
      </w:pPr>
      <w:r w:rsidRPr="009F489B">
        <w:rPr>
          <w:rFonts w:cs="Arial"/>
          <w:szCs w:val="22"/>
        </w:rPr>
        <w:t>Numer i nazwa osi priorytetowej</w:t>
      </w:r>
    </w:p>
    <w:p w:rsidR="00066D0A" w:rsidRPr="009F489B" w:rsidRDefault="00066D0A" w:rsidP="000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uppressAutoHyphens/>
        <w:spacing w:before="30" w:after="30" w:line="240" w:lineRule="auto"/>
        <w:ind w:right="-463"/>
        <w:jc w:val="center"/>
        <w:rPr>
          <w:rFonts w:cs="Arial"/>
          <w:b/>
          <w:szCs w:val="22"/>
        </w:rPr>
      </w:pPr>
      <w:r w:rsidRPr="009F489B">
        <w:rPr>
          <w:rFonts w:cs="Arial"/>
          <w:b/>
          <w:szCs w:val="22"/>
        </w:rPr>
        <w:t>10. Otwarty rynek pracy</w:t>
      </w:r>
    </w:p>
    <w:p w:rsidR="00066D0A" w:rsidRPr="009F489B" w:rsidRDefault="00066D0A" w:rsidP="00066D0A">
      <w:pPr>
        <w:numPr>
          <w:ilvl w:val="0"/>
          <w:numId w:val="12"/>
        </w:numPr>
        <w:tabs>
          <w:tab w:val="left" w:pos="360"/>
        </w:tabs>
        <w:suppressAutoHyphens/>
        <w:spacing w:before="120" w:after="30" w:line="240" w:lineRule="auto"/>
        <w:ind w:left="357" w:hanging="357"/>
        <w:jc w:val="left"/>
        <w:rPr>
          <w:rFonts w:cs="Arial"/>
          <w:b/>
          <w:szCs w:val="22"/>
        </w:rPr>
      </w:pPr>
      <w:r w:rsidRPr="009F489B">
        <w:rPr>
          <w:rFonts w:cs="Arial"/>
          <w:szCs w:val="22"/>
        </w:rPr>
        <w:t xml:space="preserve">Cele szczegółowe osi priorytetowej </w:t>
      </w:r>
    </w:p>
    <w:p w:rsidR="00066D0A" w:rsidRPr="009F489B" w:rsidRDefault="00066D0A" w:rsidP="00066D0A">
      <w:pPr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28" w:color="auto"/>
        </w:pBdr>
        <w:tabs>
          <w:tab w:val="left" w:pos="0"/>
        </w:tabs>
        <w:suppressAutoHyphens/>
        <w:spacing w:before="30" w:after="30" w:line="240" w:lineRule="auto"/>
        <w:jc w:val="left"/>
        <w:rPr>
          <w:rFonts w:cs="Arial"/>
          <w:szCs w:val="22"/>
        </w:rPr>
      </w:pPr>
      <w:r w:rsidRPr="009F489B">
        <w:rPr>
          <w:rFonts w:cs="Arial"/>
          <w:szCs w:val="22"/>
        </w:rPr>
        <w:t>Wzrost aktywności zawodowej i zatrudnienia wśród osób znajdujących się w szczególnie trudnej sytuacji na rynku pracy, które poszukują zatrudnienia.</w:t>
      </w:r>
    </w:p>
    <w:p w:rsidR="00066D0A" w:rsidRPr="009F489B" w:rsidRDefault="00066D0A" w:rsidP="00066D0A">
      <w:pPr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28" w:color="auto"/>
        </w:pBdr>
        <w:tabs>
          <w:tab w:val="left" w:pos="0"/>
        </w:tabs>
        <w:suppressAutoHyphens/>
        <w:spacing w:before="30" w:after="30" w:line="240" w:lineRule="auto"/>
        <w:jc w:val="left"/>
        <w:rPr>
          <w:rFonts w:cs="Arial"/>
          <w:szCs w:val="22"/>
        </w:rPr>
      </w:pPr>
      <w:r w:rsidRPr="009F489B">
        <w:rPr>
          <w:rFonts w:cs="Arial"/>
          <w:szCs w:val="22"/>
        </w:rPr>
        <w:t xml:space="preserve">Zwiększenie liczby </w:t>
      </w:r>
      <w:proofErr w:type="spellStart"/>
      <w:r w:rsidRPr="009F489B">
        <w:rPr>
          <w:rFonts w:cs="Arial"/>
          <w:szCs w:val="22"/>
        </w:rPr>
        <w:t>mikroprzedsiębiorstw</w:t>
      </w:r>
      <w:proofErr w:type="spellEnd"/>
      <w:r w:rsidRPr="009F489B">
        <w:rPr>
          <w:rFonts w:cs="Arial"/>
          <w:szCs w:val="22"/>
        </w:rPr>
        <w:t xml:space="preserve"> tworzonych przez osoby bezrobotne</w:t>
      </w:r>
      <w:r>
        <w:rPr>
          <w:rFonts w:cs="Arial"/>
          <w:szCs w:val="22"/>
        </w:rPr>
        <w:t xml:space="preserve"> </w:t>
      </w:r>
      <w:r w:rsidRPr="009F489B">
        <w:rPr>
          <w:rFonts w:cs="Arial"/>
          <w:szCs w:val="22"/>
        </w:rPr>
        <w:t>i nieaktywne zawodowo.</w:t>
      </w:r>
    </w:p>
    <w:p w:rsidR="00066D0A" w:rsidRPr="009F489B" w:rsidRDefault="00066D0A" w:rsidP="00066D0A">
      <w:pPr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28" w:color="auto"/>
        </w:pBdr>
        <w:tabs>
          <w:tab w:val="left" w:pos="0"/>
        </w:tabs>
        <w:suppressAutoHyphens/>
        <w:spacing w:before="30" w:after="30" w:line="240" w:lineRule="auto"/>
        <w:jc w:val="left"/>
        <w:rPr>
          <w:rFonts w:cs="Arial"/>
          <w:szCs w:val="22"/>
        </w:rPr>
      </w:pPr>
      <w:r w:rsidRPr="009F489B">
        <w:rPr>
          <w:rFonts w:cs="Arial"/>
          <w:szCs w:val="22"/>
        </w:rPr>
        <w:t xml:space="preserve">Zwiększenie liczby </w:t>
      </w:r>
      <w:proofErr w:type="spellStart"/>
      <w:r w:rsidRPr="009F489B">
        <w:rPr>
          <w:rFonts w:cs="Arial"/>
          <w:szCs w:val="22"/>
        </w:rPr>
        <w:t>mikroprzedsiębiorstw</w:t>
      </w:r>
      <w:proofErr w:type="spellEnd"/>
      <w:r w:rsidRPr="009F489B">
        <w:rPr>
          <w:rFonts w:cs="Arial"/>
          <w:szCs w:val="22"/>
        </w:rPr>
        <w:t xml:space="preserve"> tworzonych przez osoby odchodzące</w:t>
      </w:r>
      <w:r>
        <w:rPr>
          <w:rFonts w:cs="Arial"/>
          <w:szCs w:val="22"/>
        </w:rPr>
        <w:t xml:space="preserve"> </w:t>
      </w:r>
      <w:r w:rsidRPr="009F489B">
        <w:rPr>
          <w:rFonts w:cs="Arial"/>
          <w:szCs w:val="22"/>
        </w:rPr>
        <w:t>z rolnictwa.</w:t>
      </w:r>
    </w:p>
    <w:p w:rsidR="00066D0A" w:rsidRPr="009F489B" w:rsidRDefault="00066D0A" w:rsidP="00066D0A">
      <w:pPr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28" w:color="auto"/>
        </w:pBdr>
        <w:tabs>
          <w:tab w:val="left" w:pos="0"/>
        </w:tabs>
        <w:suppressAutoHyphens/>
        <w:spacing w:before="30" w:after="30" w:line="240" w:lineRule="auto"/>
        <w:jc w:val="left"/>
        <w:rPr>
          <w:rFonts w:cs="Arial"/>
          <w:szCs w:val="22"/>
        </w:rPr>
      </w:pPr>
      <w:r w:rsidRPr="009F489B">
        <w:rPr>
          <w:rFonts w:cs="Arial"/>
          <w:szCs w:val="22"/>
        </w:rPr>
        <w:t xml:space="preserve">Wzrost liczby nowopowstałych miejsc pracy w </w:t>
      </w:r>
      <w:proofErr w:type="spellStart"/>
      <w:r w:rsidRPr="009F489B">
        <w:rPr>
          <w:rFonts w:cs="Arial"/>
          <w:szCs w:val="22"/>
        </w:rPr>
        <w:t>mikroprzedsiębiorstwach</w:t>
      </w:r>
      <w:proofErr w:type="spellEnd"/>
      <w:r w:rsidRPr="009F489B">
        <w:rPr>
          <w:rFonts w:cs="Arial"/>
          <w:szCs w:val="22"/>
        </w:rPr>
        <w:t xml:space="preserve"> dzięki interwencji priorytetu.</w:t>
      </w:r>
    </w:p>
    <w:p w:rsidR="00066D0A" w:rsidRPr="009F489B" w:rsidRDefault="00066D0A" w:rsidP="00066D0A">
      <w:pPr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28" w:color="auto"/>
        </w:pBdr>
        <w:tabs>
          <w:tab w:val="left" w:pos="0"/>
        </w:tabs>
        <w:suppressAutoHyphens/>
        <w:spacing w:before="30" w:after="30" w:line="240" w:lineRule="auto"/>
        <w:jc w:val="left"/>
        <w:rPr>
          <w:rFonts w:cs="Arial"/>
          <w:b/>
          <w:szCs w:val="22"/>
        </w:rPr>
      </w:pPr>
      <w:r w:rsidRPr="009F489B">
        <w:rPr>
          <w:rFonts w:cs="Arial"/>
          <w:szCs w:val="22"/>
        </w:rPr>
        <w:t>Wzrost adaptacyjności MŚP w regionie, będący wynikiem zrealizowanych usług</w:t>
      </w:r>
      <w:r>
        <w:rPr>
          <w:rFonts w:cs="Arial"/>
          <w:szCs w:val="22"/>
        </w:rPr>
        <w:t xml:space="preserve"> </w:t>
      </w:r>
      <w:r w:rsidRPr="009F489B">
        <w:rPr>
          <w:rFonts w:cs="Arial"/>
          <w:szCs w:val="22"/>
        </w:rPr>
        <w:t>rozwojowych</w:t>
      </w:r>
      <w:r>
        <w:rPr>
          <w:rFonts w:cs="Arial"/>
          <w:szCs w:val="22"/>
        </w:rPr>
        <w:t>.</w:t>
      </w:r>
    </w:p>
    <w:p w:rsidR="00066D0A" w:rsidRPr="009F489B" w:rsidRDefault="00066D0A" w:rsidP="00066D0A">
      <w:pPr>
        <w:spacing w:before="240" w:line="240" w:lineRule="auto"/>
        <w:rPr>
          <w:rFonts w:cs="Arial"/>
          <w:b/>
          <w:szCs w:val="22"/>
          <w:u w:val="single"/>
        </w:rPr>
      </w:pPr>
    </w:p>
    <w:tbl>
      <w:tblPr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7"/>
        <w:gridCol w:w="1993"/>
        <w:gridCol w:w="5235"/>
      </w:tblGrid>
      <w:tr w:rsidR="00066D0A" w:rsidRPr="009F489B" w:rsidTr="00A54B34">
        <w:trPr>
          <w:trHeight w:val="637"/>
        </w:trPr>
        <w:tc>
          <w:tcPr>
            <w:tcW w:w="1272" w:type="pct"/>
            <w:vMerge w:val="restart"/>
            <w:shd w:val="clear" w:color="auto" w:fill="auto"/>
          </w:tcPr>
          <w:p w:rsidR="00066D0A" w:rsidRPr="009F489B" w:rsidRDefault="00066D0A" w:rsidP="00066D0A">
            <w:pPr>
              <w:numPr>
                <w:ilvl w:val="0"/>
                <w:numId w:val="12"/>
              </w:numPr>
              <w:tabs>
                <w:tab w:val="clear" w:pos="360"/>
              </w:tabs>
              <w:spacing w:line="240" w:lineRule="auto"/>
              <w:ind w:left="426" w:hanging="426"/>
              <w:jc w:val="left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Fundusz </w:t>
            </w:r>
            <w:r>
              <w:rPr>
                <w:rFonts w:cs="Arial"/>
                <w:szCs w:val="22"/>
              </w:rPr>
              <w:br/>
            </w:r>
            <w:r w:rsidRPr="009F489B">
              <w:rPr>
                <w:rFonts w:cs="Arial"/>
                <w:szCs w:val="22"/>
              </w:rPr>
              <w:t xml:space="preserve">(nazwa i kwota </w:t>
            </w:r>
            <w:r>
              <w:rPr>
                <w:rFonts w:cs="Arial"/>
                <w:szCs w:val="22"/>
              </w:rPr>
              <w:br/>
            </w:r>
            <w:r w:rsidRPr="009F489B">
              <w:rPr>
                <w:rFonts w:cs="Arial"/>
                <w:szCs w:val="22"/>
              </w:rPr>
              <w:t>w EUR)</w:t>
            </w:r>
          </w:p>
        </w:tc>
        <w:tc>
          <w:tcPr>
            <w:tcW w:w="1028" w:type="pct"/>
            <w:shd w:val="clear" w:color="auto" w:fill="auto"/>
          </w:tcPr>
          <w:p w:rsidR="00066D0A" w:rsidRPr="009F489B" w:rsidRDefault="00066D0A" w:rsidP="00A54B34">
            <w:pPr>
              <w:spacing w:before="40" w:after="40" w:line="240" w:lineRule="auto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>Nazwa Funduszu</w:t>
            </w:r>
          </w:p>
        </w:tc>
        <w:tc>
          <w:tcPr>
            <w:tcW w:w="2700" w:type="pct"/>
            <w:shd w:val="clear" w:color="auto" w:fill="auto"/>
          </w:tcPr>
          <w:p w:rsidR="00066D0A" w:rsidRPr="009F489B" w:rsidRDefault="00066D0A" w:rsidP="00A54B34">
            <w:pPr>
              <w:spacing w:before="40" w:after="40" w:line="240" w:lineRule="auto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>Ogółem</w:t>
            </w:r>
          </w:p>
        </w:tc>
      </w:tr>
      <w:tr w:rsidR="00066D0A" w:rsidRPr="009F489B" w:rsidTr="00A54B34">
        <w:trPr>
          <w:trHeight w:val="565"/>
        </w:trPr>
        <w:tc>
          <w:tcPr>
            <w:tcW w:w="1272" w:type="pct"/>
            <w:vMerge/>
            <w:shd w:val="clear" w:color="auto" w:fill="auto"/>
          </w:tcPr>
          <w:p w:rsidR="00066D0A" w:rsidRPr="009F489B" w:rsidRDefault="00066D0A" w:rsidP="00066D0A">
            <w:pPr>
              <w:numPr>
                <w:ilvl w:val="0"/>
                <w:numId w:val="12"/>
              </w:numPr>
              <w:suppressAutoHyphens/>
              <w:spacing w:before="40" w:after="40" w:line="240" w:lineRule="auto"/>
              <w:jc w:val="left"/>
              <w:rPr>
                <w:rFonts w:cs="Arial"/>
              </w:rPr>
            </w:pPr>
          </w:p>
        </w:tc>
        <w:tc>
          <w:tcPr>
            <w:tcW w:w="1028" w:type="pct"/>
            <w:shd w:val="clear" w:color="auto" w:fill="auto"/>
          </w:tcPr>
          <w:p w:rsidR="00066D0A" w:rsidRPr="009F489B" w:rsidRDefault="00066D0A" w:rsidP="00A54B34">
            <w:pPr>
              <w:spacing w:before="30" w:after="30" w:line="240" w:lineRule="auto"/>
              <w:rPr>
                <w:rFonts w:cs="Calibri"/>
                <w:highlight w:val="yellow"/>
              </w:rPr>
            </w:pPr>
            <w:r w:rsidRPr="009F489B">
              <w:rPr>
                <w:rFonts w:cs="Calibri"/>
              </w:rPr>
              <w:t>EFS</w:t>
            </w:r>
          </w:p>
        </w:tc>
        <w:tc>
          <w:tcPr>
            <w:tcW w:w="2700" w:type="pct"/>
            <w:shd w:val="clear" w:color="auto" w:fill="auto"/>
          </w:tcPr>
          <w:p w:rsidR="00066D0A" w:rsidRPr="009F489B" w:rsidRDefault="00066D0A" w:rsidP="00A54B34">
            <w:pPr>
              <w:pStyle w:val="Default"/>
              <w:rPr>
                <w:rFonts w:cs="Arial"/>
              </w:rPr>
            </w:pPr>
            <w:r w:rsidRPr="0017003B">
              <w:rPr>
                <w:rFonts w:ascii="Arial" w:hAnsi="Arial" w:cs="Arial"/>
                <w:color w:val="auto"/>
                <w:sz w:val="22"/>
                <w:szCs w:val="22"/>
              </w:rPr>
              <w:t>125 080 035</w:t>
            </w:r>
          </w:p>
        </w:tc>
      </w:tr>
      <w:tr w:rsidR="00066D0A" w:rsidRPr="009F489B" w:rsidTr="00A54B34">
        <w:trPr>
          <w:trHeight w:val="20"/>
        </w:trPr>
        <w:tc>
          <w:tcPr>
            <w:tcW w:w="1272" w:type="pct"/>
            <w:shd w:val="clear" w:color="auto" w:fill="auto"/>
          </w:tcPr>
          <w:p w:rsidR="00066D0A" w:rsidRPr="009F489B" w:rsidRDefault="00066D0A" w:rsidP="00066D0A">
            <w:pPr>
              <w:numPr>
                <w:ilvl w:val="0"/>
                <w:numId w:val="12"/>
              </w:numPr>
              <w:suppressAutoHyphens/>
              <w:spacing w:before="40" w:after="40" w:line="240" w:lineRule="auto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>Instytucja zarządzająca</w:t>
            </w:r>
          </w:p>
        </w:tc>
        <w:tc>
          <w:tcPr>
            <w:tcW w:w="3728" w:type="pct"/>
            <w:gridSpan w:val="2"/>
            <w:shd w:val="clear" w:color="auto" w:fill="auto"/>
          </w:tcPr>
          <w:p w:rsidR="00066D0A" w:rsidRPr="009F489B" w:rsidRDefault="00066D0A" w:rsidP="00A54B34">
            <w:pPr>
              <w:spacing w:before="40" w:after="40" w:line="240" w:lineRule="auto"/>
              <w:jc w:val="left"/>
              <w:rPr>
                <w:rFonts w:cs="Arial"/>
              </w:rPr>
            </w:pPr>
            <w:r w:rsidRPr="009F489B">
              <w:rPr>
                <w:rFonts w:cs="Calibri"/>
              </w:rPr>
              <w:t xml:space="preserve">Urząd Marszałkowski Województwa Świętokrzyskiego / Zarząd Województwa Świętokrzyskiego </w:t>
            </w:r>
          </w:p>
        </w:tc>
      </w:tr>
    </w:tbl>
    <w:p w:rsidR="00066D0A" w:rsidRPr="009F489B" w:rsidRDefault="00066D0A" w:rsidP="00066D0A">
      <w:pPr>
        <w:spacing w:before="240" w:line="240" w:lineRule="auto"/>
        <w:rPr>
          <w:rFonts w:cs="Arial"/>
          <w:b/>
          <w:szCs w:val="22"/>
          <w:u w:val="single"/>
        </w:rPr>
      </w:pPr>
    </w:p>
    <w:tbl>
      <w:tblPr>
        <w:tblW w:w="52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6"/>
        <w:gridCol w:w="1993"/>
        <w:gridCol w:w="5204"/>
      </w:tblGrid>
      <w:tr w:rsidR="00066D0A" w:rsidRPr="009F489B" w:rsidTr="00A54B34">
        <w:trPr>
          <w:trHeight w:val="57"/>
        </w:trPr>
        <w:tc>
          <w:tcPr>
            <w:tcW w:w="5000" w:type="pct"/>
            <w:gridSpan w:val="3"/>
            <w:shd w:val="clear" w:color="auto" w:fill="E6E6E6"/>
          </w:tcPr>
          <w:p w:rsidR="00066D0A" w:rsidRPr="009F489B" w:rsidRDefault="00066D0A" w:rsidP="00A54B34">
            <w:pPr>
              <w:jc w:val="center"/>
              <w:rPr>
                <w:rFonts w:cs="Arial"/>
                <w:b/>
              </w:rPr>
            </w:pPr>
            <w:r w:rsidRPr="009F489B">
              <w:rPr>
                <w:rFonts w:cs="Arial"/>
                <w:b/>
                <w:szCs w:val="22"/>
              </w:rPr>
              <w:t>OPIS DZIAŁANIA I PODDZIAŁAŃ</w:t>
            </w:r>
          </w:p>
        </w:tc>
      </w:tr>
      <w:tr w:rsidR="00066D0A" w:rsidRPr="009F489B" w:rsidTr="00A54B34">
        <w:trPr>
          <w:trHeight w:val="57"/>
        </w:trPr>
        <w:tc>
          <w:tcPr>
            <w:tcW w:w="1276" w:type="pct"/>
            <w:shd w:val="clear" w:color="auto" w:fill="auto"/>
          </w:tcPr>
          <w:p w:rsidR="00066D0A" w:rsidRPr="009F489B" w:rsidRDefault="00066D0A" w:rsidP="00066D0A">
            <w:pPr>
              <w:numPr>
                <w:ilvl w:val="0"/>
                <w:numId w:val="16"/>
              </w:numPr>
              <w:tabs>
                <w:tab w:val="clear" w:pos="502"/>
              </w:tabs>
              <w:suppressAutoHyphens/>
              <w:spacing w:before="40" w:after="40" w:line="240" w:lineRule="auto"/>
              <w:ind w:left="426" w:hanging="426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 xml:space="preserve">Nazwa </w:t>
            </w:r>
            <w:r>
              <w:rPr>
                <w:rFonts w:cs="Arial"/>
                <w:szCs w:val="22"/>
              </w:rPr>
              <w:t>D</w:t>
            </w:r>
            <w:r w:rsidRPr="009F489B">
              <w:rPr>
                <w:rFonts w:cs="Arial"/>
                <w:szCs w:val="22"/>
              </w:rPr>
              <w:t xml:space="preserve">ziałania/ </w:t>
            </w:r>
            <w:r>
              <w:rPr>
                <w:rFonts w:cs="Arial"/>
                <w:szCs w:val="22"/>
              </w:rPr>
              <w:t>P</w:t>
            </w:r>
            <w:r w:rsidRPr="009F489B">
              <w:rPr>
                <w:rFonts w:cs="Arial"/>
                <w:szCs w:val="22"/>
              </w:rPr>
              <w:t xml:space="preserve">oddziałania </w:t>
            </w:r>
            <w:r w:rsidRPr="009F489B">
              <w:rPr>
                <w:rFonts w:cs="Arial"/>
                <w:szCs w:val="22"/>
              </w:rPr>
              <w:br/>
            </w:r>
          </w:p>
        </w:tc>
        <w:tc>
          <w:tcPr>
            <w:tcW w:w="1031" w:type="pct"/>
            <w:shd w:val="clear" w:color="auto" w:fill="auto"/>
          </w:tcPr>
          <w:p w:rsidR="00066D0A" w:rsidRPr="009F489B" w:rsidRDefault="00066D0A" w:rsidP="00A54B34">
            <w:pPr>
              <w:spacing w:before="40" w:after="40" w:line="240" w:lineRule="auto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>Działanie 10.1</w:t>
            </w:r>
            <w:r w:rsidRPr="009F489B">
              <w:rPr>
                <w:rFonts w:cs="Arial"/>
                <w:b/>
                <w:i/>
                <w:szCs w:val="22"/>
              </w:rPr>
              <w:t xml:space="preserve"> </w:t>
            </w:r>
          </w:p>
        </w:tc>
        <w:tc>
          <w:tcPr>
            <w:tcW w:w="2693" w:type="pct"/>
            <w:shd w:val="clear" w:color="auto" w:fill="auto"/>
          </w:tcPr>
          <w:p w:rsidR="00066D0A" w:rsidRPr="009F489B" w:rsidRDefault="00066D0A" w:rsidP="00A54B34">
            <w:pPr>
              <w:spacing w:before="40" w:after="40" w:line="240" w:lineRule="auto"/>
              <w:jc w:val="left"/>
              <w:rPr>
                <w:rFonts w:cs="Arial"/>
              </w:rPr>
            </w:pPr>
            <w:r w:rsidRPr="009F489B">
              <w:rPr>
                <w:rFonts w:cs="Arial"/>
                <w:b/>
                <w:szCs w:val="22"/>
              </w:rPr>
              <w:t>Działania publicznych służb zatrudnienia na rzecz podniesienia aktywności zawodowej osób powyżej 29 roku życia</w:t>
            </w:r>
            <w:r w:rsidRPr="009F489B" w:rsidDel="000B4C61">
              <w:rPr>
                <w:rFonts w:cs="Arial"/>
                <w:szCs w:val="22"/>
              </w:rPr>
              <w:t xml:space="preserve"> </w:t>
            </w:r>
            <w:r w:rsidRPr="00972703">
              <w:rPr>
                <w:rFonts w:cs="Arial"/>
                <w:i/>
                <w:szCs w:val="22"/>
              </w:rPr>
              <w:t>(projekty pozakonkursowe)</w:t>
            </w:r>
          </w:p>
        </w:tc>
      </w:tr>
      <w:tr w:rsidR="00066D0A" w:rsidRPr="009F489B" w:rsidTr="00A54B34">
        <w:trPr>
          <w:trHeight w:val="57"/>
        </w:trPr>
        <w:tc>
          <w:tcPr>
            <w:tcW w:w="1276" w:type="pct"/>
            <w:shd w:val="clear" w:color="auto" w:fill="auto"/>
          </w:tcPr>
          <w:p w:rsidR="00066D0A" w:rsidRPr="009F489B" w:rsidRDefault="00066D0A" w:rsidP="00066D0A">
            <w:pPr>
              <w:numPr>
                <w:ilvl w:val="0"/>
                <w:numId w:val="16"/>
              </w:numPr>
              <w:tabs>
                <w:tab w:val="clear" w:pos="502"/>
              </w:tabs>
              <w:suppressAutoHyphens/>
              <w:spacing w:before="40" w:after="40" w:line="240" w:lineRule="auto"/>
              <w:ind w:left="426" w:hanging="426"/>
              <w:jc w:val="left"/>
              <w:rPr>
                <w:rFonts w:cs="Arial"/>
              </w:rPr>
            </w:pPr>
            <w:r>
              <w:rPr>
                <w:rFonts w:cs="Arial"/>
                <w:szCs w:val="22"/>
              </w:rPr>
              <w:t>Cel/e szczegółowy/e Działania/ P</w:t>
            </w:r>
            <w:r w:rsidRPr="009F489B">
              <w:rPr>
                <w:rFonts w:cs="Arial"/>
                <w:szCs w:val="22"/>
              </w:rPr>
              <w:t>oddziałania</w:t>
            </w:r>
          </w:p>
        </w:tc>
        <w:tc>
          <w:tcPr>
            <w:tcW w:w="1031" w:type="pct"/>
            <w:shd w:val="clear" w:color="auto" w:fill="auto"/>
          </w:tcPr>
          <w:p w:rsidR="00066D0A" w:rsidRPr="009F489B" w:rsidRDefault="00066D0A" w:rsidP="00A54B34">
            <w:pPr>
              <w:spacing w:before="40" w:after="40" w:line="240" w:lineRule="auto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>Działanie 10.1</w:t>
            </w:r>
          </w:p>
        </w:tc>
        <w:tc>
          <w:tcPr>
            <w:tcW w:w="2693" w:type="pct"/>
            <w:shd w:val="clear" w:color="auto" w:fill="auto"/>
          </w:tcPr>
          <w:p w:rsidR="00066D0A" w:rsidRPr="009F489B" w:rsidRDefault="00066D0A" w:rsidP="00A54B34">
            <w:pPr>
              <w:spacing w:before="40" w:after="40" w:line="240" w:lineRule="auto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>Wzrost aktywności zawodowej i zatrudnienia wśród osób znajdujących się w szczególnie trudnej sytuacji na rynku pracy, które poszukują zatrudnienia</w:t>
            </w:r>
          </w:p>
        </w:tc>
      </w:tr>
      <w:tr w:rsidR="00066D0A" w:rsidRPr="009F489B" w:rsidTr="00A54B34">
        <w:trPr>
          <w:trHeight w:val="57"/>
        </w:trPr>
        <w:tc>
          <w:tcPr>
            <w:tcW w:w="1276" w:type="pct"/>
            <w:shd w:val="clear" w:color="auto" w:fill="auto"/>
          </w:tcPr>
          <w:p w:rsidR="00066D0A" w:rsidRPr="009F489B" w:rsidRDefault="00066D0A" w:rsidP="00066D0A">
            <w:pPr>
              <w:numPr>
                <w:ilvl w:val="0"/>
                <w:numId w:val="16"/>
              </w:numPr>
              <w:tabs>
                <w:tab w:val="clear" w:pos="502"/>
              </w:tabs>
              <w:suppressAutoHyphens/>
              <w:spacing w:before="40" w:after="40" w:line="240" w:lineRule="auto"/>
              <w:ind w:left="426" w:hanging="426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 xml:space="preserve">Lista wskaźników rezultatu bezpośredniego </w:t>
            </w:r>
          </w:p>
        </w:tc>
        <w:tc>
          <w:tcPr>
            <w:tcW w:w="1031" w:type="pct"/>
            <w:shd w:val="clear" w:color="auto" w:fill="auto"/>
          </w:tcPr>
          <w:p w:rsidR="00066D0A" w:rsidRPr="009F489B" w:rsidRDefault="00066D0A" w:rsidP="00A54B34">
            <w:pPr>
              <w:spacing w:before="40" w:after="40" w:line="240" w:lineRule="auto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>Działanie 10.1</w:t>
            </w:r>
          </w:p>
        </w:tc>
        <w:tc>
          <w:tcPr>
            <w:tcW w:w="2693" w:type="pct"/>
            <w:shd w:val="clear" w:color="auto" w:fill="auto"/>
          </w:tcPr>
          <w:p w:rsidR="00066D0A" w:rsidRPr="009F489B" w:rsidRDefault="00066D0A" w:rsidP="00066D0A">
            <w:pPr>
              <w:numPr>
                <w:ilvl w:val="0"/>
                <w:numId w:val="2"/>
              </w:numPr>
              <w:tabs>
                <w:tab w:val="left" w:pos="332"/>
              </w:tabs>
              <w:spacing w:after="40" w:line="240" w:lineRule="auto"/>
              <w:ind w:left="335" w:hanging="284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>Liczba osób pracujących po opuszczeni</w:t>
            </w:r>
            <w:r>
              <w:rPr>
                <w:rFonts w:cs="Arial"/>
                <w:szCs w:val="22"/>
              </w:rPr>
              <w:t>u</w:t>
            </w:r>
            <w:r w:rsidRPr="009F489B">
              <w:rPr>
                <w:rFonts w:cs="Arial"/>
                <w:szCs w:val="22"/>
              </w:rPr>
              <w:t xml:space="preserve"> programu (łącznie z pracującymi na własny</w:t>
            </w:r>
            <w:r>
              <w:rPr>
                <w:rFonts w:cs="Arial"/>
                <w:szCs w:val="22"/>
              </w:rPr>
              <w:t xml:space="preserve"> </w:t>
            </w:r>
            <w:r w:rsidRPr="009F489B">
              <w:rPr>
                <w:rFonts w:cs="Arial"/>
                <w:szCs w:val="22"/>
              </w:rPr>
              <w:t xml:space="preserve">rachunek) </w:t>
            </w:r>
          </w:p>
          <w:p w:rsidR="00066D0A" w:rsidRPr="009F489B" w:rsidRDefault="00066D0A" w:rsidP="00066D0A">
            <w:pPr>
              <w:numPr>
                <w:ilvl w:val="0"/>
                <w:numId w:val="2"/>
              </w:numPr>
              <w:tabs>
                <w:tab w:val="left" w:pos="332"/>
              </w:tabs>
              <w:spacing w:after="40" w:line="240" w:lineRule="auto"/>
              <w:ind w:left="335" w:hanging="284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>Liczba osób, które uzyskały kwalifikacje po opuszczeniu programu</w:t>
            </w:r>
          </w:p>
          <w:p w:rsidR="00066D0A" w:rsidRPr="009F489B" w:rsidRDefault="00066D0A" w:rsidP="00066D0A">
            <w:pPr>
              <w:numPr>
                <w:ilvl w:val="0"/>
                <w:numId w:val="2"/>
              </w:numPr>
              <w:tabs>
                <w:tab w:val="left" w:pos="332"/>
              </w:tabs>
              <w:spacing w:after="40" w:line="240" w:lineRule="auto"/>
              <w:ind w:left="332" w:hanging="283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>Liczba utworzonych miejsc pracy w ramach</w:t>
            </w:r>
            <w:r>
              <w:rPr>
                <w:rFonts w:cs="Arial"/>
                <w:szCs w:val="22"/>
              </w:rPr>
              <w:t xml:space="preserve"> </w:t>
            </w:r>
            <w:r w:rsidRPr="009F489B">
              <w:rPr>
                <w:rFonts w:cs="Arial"/>
                <w:szCs w:val="22"/>
              </w:rPr>
              <w:t>udzielonych z EFS środków na podjęcie</w:t>
            </w:r>
            <w:r>
              <w:rPr>
                <w:rFonts w:cs="Arial"/>
                <w:szCs w:val="22"/>
              </w:rPr>
              <w:t xml:space="preserve"> </w:t>
            </w:r>
            <w:r w:rsidRPr="009F489B">
              <w:rPr>
                <w:rFonts w:cs="Arial"/>
                <w:szCs w:val="22"/>
              </w:rPr>
              <w:t>działalności gospodarczej</w:t>
            </w:r>
          </w:p>
        </w:tc>
      </w:tr>
      <w:tr w:rsidR="00066D0A" w:rsidRPr="009F489B" w:rsidTr="00A54B34">
        <w:trPr>
          <w:trHeight w:val="57"/>
        </w:trPr>
        <w:tc>
          <w:tcPr>
            <w:tcW w:w="1276" w:type="pct"/>
            <w:shd w:val="clear" w:color="auto" w:fill="auto"/>
          </w:tcPr>
          <w:p w:rsidR="00066D0A" w:rsidRPr="009F489B" w:rsidRDefault="00066D0A" w:rsidP="00066D0A">
            <w:pPr>
              <w:numPr>
                <w:ilvl w:val="0"/>
                <w:numId w:val="16"/>
              </w:numPr>
              <w:tabs>
                <w:tab w:val="clear" w:pos="502"/>
              </w:tabs>
              <w:suppressAutoHyphens/>
              <w:spacing w:before="40" w:after="40" w:line="240" w:lineRule="auto"/>
              <w:ind w:left="360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 xml:space="preserve">Lista wskaźników </w:t>
            </w:r>
            <w:r w:rsidRPr="009F489B">
              <w:rPr>
                <w:rFonts w:cs="Arial"/>
                <w:szCs w:val="22"/>
              </w:rPr>
              <w:lastRenderedPageBreak/>
              <w:t>produktu</w:t>
            </w:r>
          </w:p>
        </w:tc>
        <w:tc>
          <w:tcPr>
            <w:tcW w:w="1031" w:type="pct"/>
            <w:shd w:val="clear" w:color="auto" w:fill="auto"/>
          </w:tcPr>
          <w:p w:rsidR="00066D0A" w:rsidRPr="009F489B" w:rsidRDefault="00066D0A" w:rsidP="00A54B34">
            <w:pPr>
              <w:spacing w:before="40" w:after="40" w:line="240" w:lineRule="auto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lastRenderedPageBreak/>
              <w:t>Działanie 10.1</w:t>
            </w:r>
          </w:p>
        </w:tc>
        <w:tc>
          <w:tcPr>
            <w:tcW w:w="2693" w:type="pct"/>
            <w:shd w:val="clear" w:color="auto" w:fill="auto"/>
          </w:tcPr>
          <w:p w:rsidR="00066D0A" w:rsidRPr="009F489B" w:rsidRDefault="00066D0A" w:rsidP="00066D0A">
            <w:pPr>
              <w:numPr>
                <w:ilvl w:val="0"/>
                <w:numId w:val="3"/>
              </w:numPr>
              <w:spacing w:after="40" w:line="240" w:lineRule="auto"/>
              <w:ind w:left="335" w:hanging="284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 xml:space="preserve">Liczba osób bezrobotnych (łącznie z </w:t>
            </w:r>
            <w:r w:rsidRPr="009F489B">
              <w:rPr>
                <w:rFonts w:cs="Arial"/>
                <w:szCs w:val="22"/>
              </w:rPr>
              <w:lastRenderedPageBreak/>
              <w:t>długotrwale bezrobotnymi) objętych wsparciem w programie</w:t>
            </w:r>
          </w:p>
          <w:p w:rsidR="00066D0A" w:rsidRPr="009F489B" w:rsidRDefault="00066D0A" w:rsidP="00066D0A">
            <w:pPr>
              <w:numPr>
                <w:ilvl w:val="0"/>
                <w:numId w:val="3"/>
              </w:numPr>
              <w:spacing w:after="40" w:line="240" w:lineRule="auto"/>
              <w:ind w:left="335" w:hanging="284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>Liczba osób długotrwale bezrobotnych objętych</w:t>
            </w:r>
            <w:r>
              <w:rPr>
                <w:rFonts w:cs="Arial"/>
                <w:szCs w:val="22"/>
              </w:rPr>
              <w:t xml:space="preserve"> </w:t>
            </w:r>
            <w:r w:rsidRPr="009F489B">
              <w:rPr>
                <w:rFonts w:cs="Arial"/>
                <w:szCs w:val="22"/>
              </w:rPr>
              <w:t>wsparciem w programie</w:t>
            </w:r>
          </w:p>
          <w:p w:rsidR="00066D0A" w:rsidRPr="009F489B" w:rsidRDefault="00066D0A" w:rsidP="00066D0A">
            <w:pPr>
              <w:numPr>
                <w:ilvl w:val="0"/>
                <w:numId w:val="3"/>
              </w:numPr>
              <w:spacing w:after="40" w:line="240" w:lineRule="auto"/>
              <w:ind w:left="335" w:hanging="284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 xml:space="preserve">Liczba osób z </w:t>
            </w:r>
            <w:proofErr w:type="spellStart"/>
            <w:r>
              <w:rPr>
                <w:rFonts w:cs="Arial"/>
                <w:szCs w:val="22"/>
              </w:rPr>
              <w:t>niepełnosprawnościami</w:t>
            </w:r>
            <w:proofErr w:type="spellEnd"/>
            <w:r w:rsidRPr="009F489B">
              <w:rPr>
                <w:rFonts w:cs="Arial"/>
                <w:szCs w:val="22"/>
              </w:rPr>
              <w:t xml:space="preserve"> objętych</w:t>
            </w:r>
            <w:r>
              <w:rPr>
                <w:rFonts w:cs="Arial"/>
                <w:szCs w:val="22"/>
              </w:rPr>
              <w:t xml:space="preserve"> </w:t>
            </w:r>
            <w:r w:rsidRPr="009F489B">
              <w:rPr>
                <w:rFonts w:cs="Arial"/>
                <w:szCs w:val="22"/>
              </w:rPr>
              <w:t>wsparciem w programie</w:t>
            </w:r>
          </w:p>
          <w:p w:rsidR="00066D0A" w:rsidRPr="009F489B" w:rsidRDefault="00066D0A" w:rsidP="00066D0A">
            <w:pPr>
              <w:numPr>
                <w:ilvl w:val="0"/>
                <w:numId w:val="3"/>
              </w:numPr>
              <w:spacing w:after="40" w:line="240" w:lineRule="auto"/>
              <w:ind w:left="335" w:hanging="284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>Liczba osób w wieku 50 lat i więcej objętych wsparciem w programie</w:t>
            </w:r>
          </w:p>
          <w:p w:rsidR="00066D0A" w:rsidRPr="009F489B" w:rsidRDefault="00066D0A" w:rsidP="00066D0A">
            <w:pPr>
              <w:numPr>
                <w:ilvl w:val="0"/>
                <w:numId w:val="3"/>
              </w:numPr>
              <w:spacing w:after="40" w:line="240" w:lineRule="auto"/>
              <w:ind w:left="332" w:hanging="283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>Liczba osób o niskich kwalifikacjach objętych</w:t>
            </w:r>
            <w:r>
              <w:rPr>
                <w:rFonts w:cs="Arial"/>
                <w:szCs w:val="22"/>
              </w:rPr>
              <w:t xml:space="preserve"> </w:t>
            </w:r>
            <w:r w:rsidRPr="009F489B">
              <w:rPr>
                <w:rFonts w:cs="Arial"/>
                <w:szCs w:val="22"/>
              </w:rPr>
              <w:t>wsparciem w programie</w:t>
            </w:r>
          </w:p>
          <w:p w:rsidR="00066D0A" w:rsidRPr="009F489B" w:rsidRDefault="00066D0A" w:rsidP="00066D0A">
            <w:pPr>
              <w:numPr>
                <w:ilvl w:val="0"/>
                <w:numId w:val="3"/>
              </w:numPr>
              <w:spacing w:line="240" w:lineRule="auto"/>
              <w:ind w:left="332" w:hanging="283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 xml:space="preserve">Liczba osób, które otrzymały bezzwrotne środki na podjęcie działalności gospodarczej </w:t>
            </w:r>
            <w:r>
              <w:rPr>
                <w:rFonts w:cs="Arial"/>
                <w:szCs w:val="22"/>
              </w:rPr>
              <w:br/>
            </w:r>
            <w:proofErr w:type="gramStart"/>
            <w:r w:rsidRPr="009F489B">
              <w:rPr>
                <w:rFonts w:cs="Arial"/>
                <w:szCs w:val="22"/>
              </w:rPr>
              <w:t>w  programie</w:t>
            </w:r>
            <w:proofErr w:type="gramEnd"/>
          </w:p>
        </w:tc>
      </w:tr>
      <w:tr w:rsidR="00066D0A" w:rsidRPr="009F489B" w:rsidTr="00A54B34">
        <w:trPr>
          <w:trHeight w:val="57"/>
        </w:trPr>
        <w:tc>
          <w:tcPr>
            <w:tcW w:w="1276" w:type="pct"/>
            <w:shd w:val="clear" w:color="auto" w:fill="auto"/>
          </w:tcPr>
          <w:p w:rsidR="00066D0A" w:rsidRPr="009F489B" w:rsidRDefault="00066D0A" w:rsidP="00066D0A">
            <w:pPr>
              <w:numPr>
                <w:ilvl w:val="0"/>
                <w:numId w:val="16"/>
              </w:numPr>
              <w:tabs>
                <w:tab w:val="clear" w:pos="502"/>
              </w:tabs>
              <w:ind w:left="426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lastRenderedPageBreak/>
              <w:t xml:space="preserve">Typy projektów </w:t>
            </w:r>
          </w:p>
        </w:tc>
        <w:tc>
          <w:tcPr>
            <w:tcW w:w="1031" w:type="pct"/>
            <w:shd w:val="clear" w:color="auto" w:fill="auto"/>
          </w:tcPr>
          <w:p w:rsidR="00066D0A" w:rsidRPr="009F489B" w:rsidRDefault="00066D0A" w:rsidP="00A54B34">
            <w:pPr>
              <w:spacing w:before="40" w:after="40" w:line="240" w:lineRule="auto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>Działanie 10.1</w:t>
            </w:r>
          </w:p>
        </w:tc>
        <w:tc>
          <w:tcPr>
            <w:tcW w:w="2693" w:type="pct"/>
            <w:shd w:val="clear" w:color="auto" w:fill="auto"/>
          </w:tcPr>
          <w:p w:rsidR="00066D0A" w:rsidRPr="009F489B" w:rsidRDefault="00066D0A" w:rsidP="00066D0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ind w:left="335" w:hanging="333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 xml:space="preserve">Realizacja instrumentów i usług rynku pracy, określonych w </w:t>
            </w:r>
            <w:r w:rsidRPr="009E2C43">
              <w:rPr>
                <w:rFonts w:cs="Arial"/>
                <w:szCs w:val="22"/>
              </w:rPr>
              <w:t>ustawie z dnia 20 kwietnia 2004 r.</w:t>
            </w:r>
            <w:r w:rsidRPr="009F489B">
              <w:rPr>
                <w:rFonts w:cs="Arial"/>
                <w:i/>
                <w:szCs w:val="22"/>
              </w:rPr>
              <w:t xml:space="preserve"> o promocji zatrudnienia i instytucjach rynku pracy (Dz. U. </w:t>
            </w:r>
            <w:proofErr w:type="gramStart"/>
            <w:r w:rsidRPr="009F489B">
              <w:rPr>
                <w:rFonts w:cs="Arial"/>
                <w:i/>
                <w:szCs w:val="22"/>
              </w:rPr>
              <w:t>z</w:t>
            </w:r>
            <w:proofErr w:type="gramEnd"/>
            <w:r w:rsidRPr="009F489B">
              <w:rPr>
                <w:rFonts w:cs="Arial"/>
                <w:i/>
                <w:szCs w:val="22"/>
              </w:rPr>
              <w:t xml:space="preserve"> 2015 r. poz. 149, z</w:t>
            </w:r>
            <w:r>
              <w:rPr>
                <w:rFonts w:cs="Arial"/>
                <w:i/>
                <w:szCs w:val="22"/>
              </w:rPr>
              <w:t xml:space="preserve"> </w:t>
            </w:r>
            <w:proofErr w:type="spellStart"/>
            <w:r>
              <w:rPr>
                <w:rFonts w:cs="Arial"/>
                <w:i/>
                <w:szCs w:val="22"/>
              </w:rPr>
              <w:t>późn</w:t>
            </w:r>
            <w:proofErr w:type="spellEnd"/>
            <w:r>
              <w:rPr>
                <w:rFonts w:cs="Arial"/>
                <w:i/>
                <w:szCs w:val="22"/>
              </w:rPr>
              <w:t xml:space="preserve">. </w:t>
            </w:r>
            <w:proofErr w:type="gramStart"/>
            <w:r>
              <w:rPr>
                <w:rFonts w:cs="Arial"/>
                <w:i/>
                <w:szCs w:val="22"/>
              </w:rPr>
              <w:t>zm</w:t>
            </w:r>
            <w:proofErr w:type="gramEnd"/>
            <w:r>
              <w:rPr>
                <w:rFonts w:cs="Arial"/>
                <w:i/>
                <w:szCs w:val="22"/>
              </w:rPr>
              <w:t>.</w:t>
            </w:r>
            <w:r w:rsidRPr="009F489B">
              <w:rPr>
                <w:rFonts w:cs="Arial"/>
                <w:i/>
                <w:szCs w:val="22"/>
              </w:rPr>
              <w:t>),</w:t>
            </w:r>
            <w:r w:rsidRPr="009F489B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br/>
            </w:r>
            <w:r w:rsidRPr="009F489B">
              <w:rPr>
                <w:rFonts w:cs="Arial"/>
                <w:szCs w:val="22"/>
              </w:rPr>
              <w:t>z wyłączeniem robót publicznych.</w:t>
            </w:r>
          </w:p>
          <w:p w:rsidR="00066D0A" w:rsidRPr="003175F5" w:rsidRDefault="00066D0A" w:rsidP="00A54B34">
            <w:pPr>
              <w:pStyle w:val="Akapitzlist"/>
              <w:spacing w:after="120" w:line="240" w:lineRule="auto"/>
              <w:ind w:left="335"/>
              <w:rPr>
                <w:rFonts w:ascii="Arial" w:hAnsi="Arial" w:cs="Arial"/>
                <w:sz w:val="22"/>
              </w:rPr>
            </w:pPr>
            <w:r w:rsidRPr="003175F5">
              <w:rPr>
                <w:rFonts w:ascii="Arial" w:hAnsi="Arial" w:cs="Arial"/>
                <w:sz w:val="22"/>
                <w:szCs w:val="22"/>
              </w:rPr>
              <w:t xml:space="preserve">Udzielanie wsparcia w postaci usług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175F5">
              <w:rPr>
                <w:rFonts w:ascii="Arial" w:hAnsi="Arial" w:cs="Arial"/>
                <w:sz w:val="22"/>
                <w:szCs w:val="22"/>
              </w:rPr>
              <w:t xml:space="preserve">i instrumentów wskazanych w </w:t>
            </w:r>
            <w:r>
              <w:rPr>
                <w:rFonts w:ascii="Arial" w:hAnsi="Arial" w:cs="Arial"/>
                <w:sz w:val="22"/>
                <w:szCs w:val="22"/>
              </w:rPr>
              <w:t>przedmiotowej</w:t>
            </w:r>
            <w:r w:rsidRPr="003175F5">
              <w:rPr>
                <w:rFonts w:ascii="Arial" w:hAnsi="Arial" w:cs="Arial"/>
                <w:sz w:val="22"/>
                <w:szCs w:val="22"/>
              </w:rPr>
              <w:t xml:space="preserve"> ustawie, musi zostać poprzedzone</w:t>
            </w:r>
            <w:r w:rsidRPr="003175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175F5">
              <w:rPr>
                <w:rFonts w:ascii="Arial" w:hAnsi="Arial" w:cs="Arial"/>
                <w:bCs/>
                <w:sz w:val="22"/>
                <w:szCs w:val="22"/>
              </w:rPr>
              <w:t>instrumentami i usługami rynku pracy służącymi indywidualizacji wsparcia oraz pomocy w zakresie określenia ścieżki zawodowej obejmującymi:</w:t>
            </w:r>
          </w:p>
          <w:p w:rsidR="00066D0A" w:rsidRPr="003175F5" w:rsidRDefault="00066D0A" w:rsidP="00066D0A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619" w:hanging="284"/>
              <w:rPr>
                <w:rFonts w:ascii="Arial" w:hAnsi="Arial" w:cs="Arial"/>
                <w:sz w:val="22"/>
              </w:rPr>
            </w:pPr>
            <w:proofErr w:type="gramStart"/>
            <w:r w:rsidRPr="003175F5">
              <w:rPr>
                <w:rFonts w:ascii="Arial" w:hAnsi="Arial" w:cs="Arial"/>
                <w:sz w:val="22"/>
                <w:szCs w:val="22"/>
              </w:rPr>
              <w:t>identyfikację</w:t>
            </w:r>
            <w:proofErr w:type="gramEnd"/>
            <w:r w:rsidRPr="003175F5">
              <w:rPr>
                <w:rFonts w:ascii="Arial" w:hAnsi="Arial" w:cs="Arial"/>
                <w:sz w:val="22"/>
                <w:szCs w:val="22"/>
              </w:rPr>
              <w:t xml:space="preserve"> potrzeb osób pozostających bez zatrudnienia oraz diagnozowanie możliwości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175F5">
              <w:rPr>
                <w:rFonts w:ascii="Arial" w:hAnsi="Arial" w:cs="Arial"/>
                <w:sz w:val="22"/>
                <w:szCs w:val="22"/>
              </w:rPr>
              <w:t>w zakresie doskonalenia</w:t>
            </w:r>
            <w:r>
              <w:rPr>
                <w:rFonts w:ascii="Arial" w:hAnsi="Arial" w:cs="Arial"/>
                <w:sz w:val="22"/>
                <w:szCs w:val="22"/>
              </w:rPr>
              <w:t xml:space="preserve"> zawodowego,</w:t>
            </w:r>
            <w:r w:rsidRPr="009E2C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75F5">
              <w:rPr>
                <w:rFonts w:ascii="Arial" w:hAnsi="Arial" w:cs="Arial"/>
                <w:sz w:val="22"/>
                <w:szCs w:val="22"/>
              </w:rPr>
              <w:t>w tym identyfikację stopnia oddalenia od rynku pracy bezrobotnych,</w:t>
            </w:r>
          </w:p>
          <w:p w:rsidR="00066D0A" w:rsidRPr="009F489B" w:rsidRDefault="00066D0A" w:rsidP="00066D0A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619" w:hanging="284"/>
              <w:rPr>
                <w:rFonts w:cs="Arial"/>
              </w:rPr>
            </w:pPr>
            <w:proofErr w:type="gramStart"/>
            <w:r w:rsidRPr="003175F5">
              <w:rPr>
                <w:rFonts w:ascii="Arial" w:hAnsi="Arial" w:cs="Arial"/>
                <w:sz w:val="22"/>
                <w:szCs w:val="22"/>
              </w:rPr>
              <w:t>kompleksowe</w:t>
            </w:r>
            <w:proofErr w:type="gramEnd"/>
            <w:r w:rsidRPr="003175F5">
              <w:rPr>
                <w:rFonts w:ascii="Arial" w:hAnsi="Arial" w:cs="Arial"/>
                <w:sz w:val="22"/>
                <w:szCs w:val="22"/>
              </w:rPr>
              <w:t xml:space="preserve"> i indywidualne pośrednictwo pracy w zakresie wyboru zawodu zgodnego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175F5">
              <w:rPr>
                <w:rFonts w:ascii="Arial" w:hAnsi="Arial" w:cs="Arial"/>
                <w:sz w:val="22"/>
                <w:szCs w:val="22"/>
              </w:rPr>
              <w:t xml:space="preserve">z kwalifikacjami i kompetencjami wspieranej osoby lub poradnictwo zawodowe w zakresie planowania </w:t>
            </w:r>
            <w:r>
              <w:rPr>
                <w:rFonts w:ascii="Arial" w:hAnsi="Arial" w:cs="Arial"/>
                <w:sz w:val="22"/>
                <w:szCs w:val="22"/>
              </w:rPr>
              <w:t xml:space="preserve">rozwoju </w:t>
            </w:r>
            <w:r w:rsidRPr="003175F5">
              <w:rPr>
                <w:rFonts w:ascii="Arial" w:hAnsi="Arial" w:cs="Arial"/>
                <w:sz w:val="22"/>
                <w:szCs w:val="22"/>
              </w:rPr>
              <w:t xml:space="preserve">kariery zawodowej, w tym podnoszenia lub uzupełniania kompetencji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175F5">
              <w:rPr>
                <w:rFonts w:ascii="Arial" w:hAnsi="Arial" w:cs="Arial"/>
                <w:sz w:val="22"/>
                <w:szCs w:val="22"/>
              </w:rPr>
              <w:t xml:space="preserve">i kwalifikacji zawodowych. </w:t>
            </w:r>
          </w:p>
        </w:tc>
      </w:tr>
      <w:tr w:rsidR="00066D0A" w:rsidRPr="009F489B" w:rsidTr="00A54B34">
        <w:trPr>
          <w:trHeight w:val="57"/>
        </w:trPr>
        <w:tc>
          <w:tcPr>
            <w:tcW w:w="1276" w:type="pct"/>
            <w:shd w:val="clear" w:color="auto" w:fill="auto"/>
          </w:tcPr>
          <w:p w:rsidR="00066D0A" w:rsidRPr="009F489B" w:rsidRDefault="00066D0A" w:rsidP="00066D0A">
            <w:pPr>
              <w:numPr>
                <w:ilvl w:val="0"/>
                <w:numId w:val="16"/>
              </w:numPr>
              <w:tabs>
                <w:tab w:val="clear" w:pos="502"/>
              </w:tabs>
              <w:suppressAutoHyphens/>
              <w:spacing w:before="40" w:after="40" w:line="240" w:lineRule="auto"/>
              <w:ind w:left="360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 xml:space="preserve">Typ beneficjenta </w:t>
            </w:r>
          </w:p>
        </w:tc>
        <w:tc>
          <w:tcPr>
            <w:tcW w:w="1031" w:type="pct"/>
            <w:shd w:val="clear" w:color="auto" w:fill="auto"/>
          </w:tcPr>
          <w:p w:rsidR="00066D0A" w:rsidRPr="009F489B" w:rsidRDefault="00066D0A" w:rsidP="00A54B34">
            <w:pPr>
              <w:spacing w:before="40" w:after="40" w:line="240" w:lineRule="auto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>Działanie 10.1</w:t>
            </w:r>
          </w:p>
        </w:tc>
        <w:tc>
          <w:tcPr>
            <w:tcW w:w="2693" w:type="pct"/>
            <w:shd w:val="clear" w:color="auto" w:fill="auto"/>
          </w:tcPr>
          <w:p w:rsidR="00066D0A" w:rsidRPr="009F489B" w:rsidRDefault="00066D0A" w:rsidP="00A54B34">
            <w:pPr>
              <w:spacing w:before="40" w:after="40" w:line="240" w:lineRule="auto"/>
              <w:jc w:val="left"/>
              <w:rPr>
                <w:rFonts w:cs="Arial"/>
                <w:strike/>
              </w:rPr>
            </w:pPr>
            <w:r w:rsidRPr="009F489B">
              <w:rPr>
                <w:rFonts w:cs="Arial"/>
              </w:rPr>
              <w:t xml:space="preserve">Miejski Urząd Pracy/Powiatowe Urzędy Pracy </w:t>
            </w:r>
            <w:r>
              <w:rPr>
                <w:rFonts w:cs="Arial"/>
              </w:rPr>
              <w:br/>
            </w:r>
            <w:r w:rsidRPr="009F489B">
              <w:rPr>
                <w:rFonts w:cs="Arial"/>
              </w:rPr>
              <w:t>z województwa świętokrzyskiego</w:t>
            </w:r>
          </w:p>
        </w:tc>
      </w:tr>
      <w:tr w:rsidR="00066D0A" w:rsidRPr="009F489B" w:rsidTr="00A54B34">
        <w:trPr>
          <w:trHeight w:val="57"/>
        </w:trPr>
        <w:tc>
          <w:tcPr>
            <w:tcW w:w="1276" w:type="pct"/>
            <w:shd w:val="clear" w:color="auto" w:fill="auto"/>
          </w:tcPr>
          <w:p w:rsidR="00066D0A" w:rsidRPr="009F489B" w:rsidRDefault="00066D0A" w:rsidP="00066D0A">
            <w:pPr>
              <w:numPr>
                <w:ilvl w:val="0"/>
                <w:numId w:val="16"/>
              </w:numPr>
              <w:tabs>
                <w:tab w:val="clear" w:pos="502"/>
              </w:tabs>
              <w:suppressAutoHyphens/>
              <w:spacing w:before="40" w:after="40" w:line="240" w:lineRule="auto"/>
              <w:ind w:left="360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 xml:space="preserve">Grupa docelowa/ ostateczni odbiorcy wsparcia </w:t>
            </w:r>
          </w:p>
        </w:tc>
        <w:tc>
          <w:tcPr>
            <w:tcW w:w="1031" w:type="pct"/>
            <w:shd w:val="clear" w:color="auto" w:fill="auto"/>
          </w:tcPr>
          <w:p w:rsidR="00066D0A" w:rsidRPr="009F489B" w:rsidRDefault="00066D0A" w:rsidP="00A54B34">
            <w:pPr>
              <w:spacing w:before="40" w:after="40" w:line="240" w:lineRule="auto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>Działanie 10.1</w:t>
            </w:r>
          </w:p>
        </w:tc>
        <w:tc>
          <w:tcPr>
            <w:tcW w:w="2693" w:type="pct"/>
            <w:shd w:val="clear" w:color="auto" w:fill="auto"/>
          </w:tcPr>
          <w:p w:rsidR="00066D0A" w:rsidRPr="00E45F92" w:rsidRDefault="00066D0A" w:rsidP="00A54B34">
            <w:pPr>
              <w:spacing w:before="40" w:after="40" w:line="240" w:lineRule="auto"/>
              <w:ind w:left="50"/>
              <w:jc w:val="left"/>
              <w:rPr>
                <w:rFonts w:eastAsia="Calibri" w:cs="Arial"/>
                <w:lang w:eastAsia="en-US"/>
              </w:rPr>
            </w:pPr>
            <w:r w:rsidRPr="00E45F92">
              <w:rPr>
                <w:rFonts w:eastAsia="Calibri" w:cs="Arial"/>
                <w:szCs w:val="22"/>
                <w:lang w:eastAsia="en-US"/>
              </w:rPr>
              <w:t>Grupę docelową stanowić mogą jedynie osoby spełniające łącznie następujące warunki:</w:t>
            </w:r>
          </w:p>
          <w:p w:rsidR="00066D0A" w:rsidRPr="003175F5" w:rsidRDefault="00066D0A" w:rsidP="00066D0A">
            <w:pPr>
              <w:pStyle w:val="Akapitzlist"/>
              <w:numPr>
                <w:ilvl w:val="0"/>
                <w:numId w:val="13"/>
              </w:numPr>
              <w:tabs>
                <w:tab w:val="left" w:pos="475"/>
              </w:tabs>
              <w:spacing w:line="240" w:lineRule="auto"/>
              <w:ind w:left="475" w:hanging="283"/>
              <w:rPr>
                <w:rFonts w:ascii="Arial" w:hAnsi="Arial" w:cs="Arial"/>
                <w:sz w:val="22"/>
              </w:rPr>
            </w:pPr>
            <w:proofErr w:type="gramStart"/>
            <w:r w:rsidRPr="003175F5">
              <w:rPr>
                <w:rFonts w:ascii="Arial" w:hAnsi="Arial" w:cs="Arial"/>
                <w:sz w:val="22"/>
                <w:szCs w:val="22"/>
              </w:rPr>
              <w:t>są</w:t>
            </w:r>
            <w:proofErr w:type="gramEnd"/>
            <w:r w:rsidRPr="003175F5">
              <w:rPr>
                <w:rFonts w:ascii="Arial" w:hAnsi="Arial" w:cs="Arial"/>
                <w:sz w:val="22"/>
                <w:szCs w:val="22"/>
              </w:rPr>
              <w:t xml:space="preserve"> osobami powyżej 29</w:t>
            </w:r>
            <w:r w:rsidRPr="003175F5">
              <w:rPr>
                <w:rStyle w:val="Odwoanieprzypisudolnego"/>
                <w:szCs w:val="22"/>
              </w:rPr>
              <w:footnoteReference w:id="1"/>
            </w:r>
            <w:r>
              <w:rPr>
                <w:rFonts w:ascii="Arial" w:hAnsi="Arial" w:cs="Arial"/>
                <w:sz w:val="22"/>
                <w:szCs w:val="22"/>
              </w:rPr>
              <w:t xml:space="preserve"> roku życia;</w:t>
            </w:r>
          </w:p>
          <w:p w:rsidR="00066D0A" w:rsidRPr="003175F5" w:rsidRDefault="00066D0A" w:rsidP="00066D0A">
            <w:pPr>
              <w:pStyle w:val="Akapitzlist"/>
              <w:numPr>
                <w:ilvl w:val="0"/>
                <w:numId w:val="13"/>
              </w:numPr>
              <w:tabs>
                <w:tab w:val="left" w:pos="475"/>
              </w:tabs>
              <w:spacing w:line="240" w:lineRule="auto"/>
              <w:ind w:left="475" w:hanging="283"/>
              <w:rPr>
                <w:rFonts w:ascii="Arial" w:hAnsi="Arial" w:cs="Arial"/>
                <w:sz w:val="22"/>
              </w:rPr>
            </w:pPr>
            <w:proofErr w:type="gramStart"/>
            <w:r w:rsidRPr="003175F5">
              <w:rPr>
                <w:rFonts w:ascii="Arial" w:hAnsi="Arial" w:cs="Arial"/>
                <w:sz w:val="22"/>
                <w:szCs w:val="22"/>
              </w:rPr>
              <w:t>pozostają</w:t>
            </w:r>
            <w:proofErr w:type="gramEnd"/>
            <w:r w:rsidRPr="003175F5">
              <w:rPr>
                <w:rFonts w:ascii="Arial" w:hAnsi="Arial" w:cs="Arial"/>
                <w:sz w:val="22"/>
                <w:szCs w:val="22"/>
              </w:rPr>
              <w:t xml:space="preserve"> bez pracy i</w:t>
            </w:r>
            <w:r>
              <w:rPr>
                <w:rFonts w:ascii="Arial" w:hAnsi="Arial" w:cs="Arial"/>
                <w:sz w:val="22"/>
                <w:szCs w:val="22"/>
              </w:rPr>
              <w:t xml:space="preserve"> są zarejestrowane </w:t>
            </w:r>
            <w:r>
              <w:rPr>
                <w:rFonts w:ascii="Arial" w:hAnsi="Arial" w:cs="Arial"/>
                <w:sz w:val="22"/>
                <w:szCs w:val="22"/>
              </w:rPr>
              <w:br/>
              <w:t>w MUP/PUP;</w:t>
            </w:r>
          </w:p>
          <w:p w:rsidR="00066D0A" w:rsidRPr="003175F5" w:rsidRDefault="00066D0A" w:rsidP="00066D0A">
            <w:pPr>
              <w:pStyle w:val="Akapitzlist"/>
              <w:numPr>
                <w:ilvl w:val="0"/>
                <w:numId w:val="13"/>
              </w:numPr>
              <w:tabs>
                <w:tab w:val="left" w:pos="475"/>
              </w:tabs>
              <w:spacing w:line="240" w:lineRule="auto"/>
              <w:ind w:left="475" w:hanging="283"/>
              <w:rPr>
                <w:rFonts w:ascii="Arial" w:hAnsi="Arial" w:cs="Arial"/>
                <w:sz w:val="22"/>
              </w:rPr>
            </w:pPr>
            <w:proofErr w:type="gramStart"/>
            <w:r w:rsidRPr="003175F5">
              <w:rPr>
                <w:rFonts w:ascii="Arial" w:hAnsi="Arial" w:cs="Arial"/>
                <w:sz w:val="22"/>
                <w:szCs w:val="22"/>
              </w:rPr>
              <w:t>ustalono</w:t>
            </w:r>
            <w:proofErr w:type="gramEnd"/>
            <w:r w:rsidRPr="003175F5">
              <w:rPr>
                <w:rFonts w:ascii="Arial" w:hAnsi="Arial" w:cs="Arial"/>
                <w:sz w:val="22"/>
                <w:szCs w:val="22"/>
              </w:rPr>
              <w:t xml:space="preserve"> dla nich I lub II profil pomocy (bezrobotni aktywni, bezrobotni wymagający wsparcia) w rozumieniu </w:t>
            </w:r>
            <w:r>
              <w:rPr>
                <w:rFonts w:ascii="Arial" w:hAnsi="Arial" w:cs="Arial"/>
                <w:sz w:val="22"/>
                <w:szCs w:val="22"/>
              </w:rPr>
              <w:t>art</w:t>
            </w:r>
            <w:r w:rsidRPr="003175F5">
              <w:rPr>
                <w:rFonts w:ascii="Arial" w:hAnsi="Arial" w:cs="Arial"/>
                <w:sz w:val="22"/>
                <w:szCs w:val="22"/>
              </w:rPr>
              <w:t xml:space="preserve">. 33 ustawy z dnia </w:t>
            </w:r>
            <w:r w:rsidRPr="003175F5">
              <w:rPr>
                <w:rFonts w:ascii="Arial" w:hAnsi="Arial" w:cs="Arial"/>
                <w:sz w:val="22"/>
                <w:szCs w:val="22"/>
              </w:rPr>
              <w:lastRenderedPageBreak/>
              <w:t xml:space="preserve">20 kwietnia 2004 r. </w:t>
            </w:r>
            <w:r w:rsidRPr="009E2C43">
              <w:rPr>
                <w:rFonts w:ascii="Arial" w:hAnsi="Arial" w:cs="Arial"/>
                <w:i/>
                <w:sz w:val="22"/>
                <w:szCs w:val="22"/>
              </w:rPr>
              <w:t xml:space="preserve">o promocji zatrudnienia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9E2C43">
              <w:rPr>
                <w:rFonts w:ascii="Arial" w:hAnsi="Arial" w:cs="Arial"/>
                <w:i/>
                <w:sz w:val="22"/>
                <w:szCs w:val="22"/>
              </w:rPr>
              <w:t>i instytucjach rynku pracy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066D0A" w:rsidRPr="003175F5" w:rsidRDefault="00066D0A" w:rsidP="00066D0A">
            <w:pPr>
              <w:pStyle w:val="Akapitzlist"/>
              <w:numPr>
                <w:ilvl w:val="0"/>
                <w:numId w:val="13"/>
              </w:numPr>
              <w:spacing w:line="240" w:lineRule="auto"/>
              <w:ind w:left="475" w:hanging="283"/>
              <w:rPr>
                <w:rFonts w:ascii="Arial" w:hAnsi="Arial" w:cs="Arial"/>
                <w:sz w:val="22"/>
              </w:rPr>
            </w:pPr>
            <w:proofErr w:type="gramStart"/>
            <w:r w:rsidRPr="003175F5">
              <w:rPr>
                <w:rFonts w:ascii="Arial" w:hAnsi="Arial" w:cs="Arial"/>
                <w:sz w:val="22"/>
                <w:szCs w:val="22"/>
              </w:rPr>
              <w:t>znajdują</w:t>
            </w:r>
            <w:proofErr w:type="gramEnd"/>
            <w:r w:rsidRPr="003175F5">
              <w:rPr>
                <w:rFonts w:ascii="Arial" w:hAnsi="Arial" w:cs="Arial"/>
                <w:sz w:val="22"/>
                <w:szCs w:val="22"/>
              </w:rPr>
              <w:t xml:space="preserve"> się w szczególnej sytuacji na rynku pracy, przez co należy rozumieć, że należą do jednej z poniższych kategorii osób:</w:t>
            </w:r>
          </w:p>
          <w:p w:rsidR="00066D0A" w:rsidRPr="003175F5" w:rsidRDefault="00066D0A" w:rsidP="00066D0A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245"/>
              <w:rPr>
                <w:rFonts w:ascii="Arial" w:hAnsi="Arial" w:cs="Arial"/>
                <w:sz w:val="22"/>
              </w:rPr>
            </w:pPr>
            <w:r w:rsidRPr="003175F5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3175F5">
              <w:rPr>
                <w:rFonts w:ascii="Arial" w:hAnsi="Arial" w:cs="Arial"/>
                <w:sz w:val="22"/>
                <w:szCs w:val="22"/>
              </w:rPr>
              <w:t>osoby</w:t>
            </w:r>
            <w:proofErr w:type="gramEnd"/>
            <w:r w:rsidRPr="003175F5">
              <w:rPr>
                <w:rFonts w:ascii="Arial" w:hAnsi="Arial" w:cs="Arial"/>
                <w:sz w:val="22"/>
                <w:szCs w:val="22"/>
              </w:rPr>
              <w:t xml:space="preserve"> po 50</w:t>
            </w:r>
            <w:r w:rsidRPr="003175F5">
              <w:rPr>
                <w:rStyle w:val="Odwoanieprzypisudolnego"/>
                <w:szCs w:val="22"/>
              </w:rPr>
              <w:footnoteReference w:id="2"/>
            </w:r>
            <w:r w:rsidRPr="003175F5">
              <w:rPr>
                <w:rFonts w:ascii="Arial" w:hAnsi="Arial" w:cs="Arial"/>
                <w:sz w:val="22"/>
                <w:szCs w:val="22"/>
              </w:rPr>
              <w:t xml:space="preserve"> roku życia,</w:t>
            </w:r>
          </w:p>
          <w:p w:rsidR="00066D0A" w:rsidRPr="003175F5" w:rsidRDefault="00066D0A" w:rsidP="00066D0A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245"/>
              <w:rPr>
                <w:rFonts w:ascii="Arial" w:hAnsi="Arial" w:cs="Arial"/>
                <w:sz w:val="22"/>
              </w:rPr>
            </w:pPr>
            <w:r w:rsidRPr="003175F5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3175F5">
              <w:rPr>
                <w:rFonts w:ascii="Arial" w:hAnsi="Arial" w:cs="Arial"/>
                <w:sz w:val="22"/>
                <w:szCs w:val="22"/>
              </w:rPr>
              <w:t>kobiety</w:t>
            </w:r>
            <w:proofErr w:type="gramEnd"/>
            <w:r w:rsidRPr="003175F5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66D0A" w:rsidRPr="003175F5" w:rsidRDefault="00066D0A" w:rsidP="00066D0A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245"/>
              <w:rPr>
                <w:rFonts w:ascii="Arial" w:hAnsi="Arial" w:cs="Arial"/>
                <w:sz w:val="22"/>
              </w:rPr>
            </w:pPr>
            <w:proofErr w:type="gramStart"/>
            <w:r w:rsidRPr="003175F5">
              <w:rPr>
                <w:rFonts w:ascii="Arial" w:hAnsi="Arial" w:cs="Arial"/>
                <w:sz w:val="22"/>
                <w:szCs w:val="22"/>
              </w:rPr>
              <w:t>osoby</w:t>
            </w:r>
            <w:proofErr w:type="gramEnd"/>
            <w:r w:rsidRPr="003175F5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niepełnosprawnościami</w:t>
            </w:r>
            <w:proofErr w:type="spellEnd"/>
            <w:r w:rsidRPr="003175F5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66D0A" w:rsidRPr="003175F5" w:rsidRDefault="00066D0A" w:rsidP="00066D0A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245"/>
              <w:rPr>
                <w:rFonts w:ascii="Arial" w:hAnsi="Arial" w:cs="Arial"/>
                <w:sz w:val="22"/>
              </w:rPr>
            </w:pPr>
            <w:proofErr w:type="gramStart"/>
            <w:r w:rsidRPr="003175F5">
              <w:rPr>
                <w:rFonts w:ascii="Arial" w:hAnsi="Arial" w:cs="Arial"/>
                <w:sz w:val="22"/>
                <w:szCs w:val="22"/>
              </w:rPr>
              <w:t>osoby</w:t>
            </w:r>
            <w:proofErr w:type="gramEnd"/>
            <w:r w:rsidRPr="003175F5">
              <w:rPr>
                <w:rFonts w:ascii="Arial" w:hAnsi="Arial" w:cs="Arial"/>
                <w:sz w:val="22"/>
                <w:szCs w:val="22"/>
              </w:rPr>
              <w:t xml:space="preserve"> długotrwale bezrobotne,</w:t>
            </w:r>
          </w:p>
          <w:p w:rsidR="00066D0A" w:rsidRPr="009F489B" w:rsidRDefault="00066D0A" w:rsidP="00066D0A">
            <w:pPr>
              <w:numPr>
                <w:ilvl w:val="0"/>
                <w:numId w:val="14"/>
              </w:numPr>
              <w:spacing w:line="240" w:lineRule="auto"/>
              <w:ind w:hanging="244"/>
              <w:jc w:val="left"/>
              <w:rPr>
                <w:rFonts w:cs="Arial"/>
              </w:rPr>
            </w:pPr>
            <w:proofErr w:type="gramStart"/>
            <w:r w:rsidRPr="00E45F92">
              <w:rPr>
                <w:rFonts w:eastAsia="Calibri" w:cs="Arial"/>
                <w:szCs w:val="22"/>
                <w:lang w:eastAsia="en-US"/>
              </w:rPr>
              <w:t>osoby</w:t>
            </w:r>
            <w:proofErr w:type="gramEnd"/>
            <w:r w:rsidRPr="00E45F92">
              <w:rPr>
                <w:rFonts w:eastAsia="Calibri" w:cs="Arial"/>
                <w:szCs w:val="22"/>
                <w:lang w:eastAsia="en-US"/>
              </w:rPr>
              <w:t xml:space="preserve"> z niskimi kwalifikacjami.</w:t>
            </w:r>
          </w:p>
        </w:tc>
      </w:tr>
      <w:tr w:rsidR="00066D0A" w:rsidRPr="009F489B" w:rsidTr="00A54B34">
        <w:trPr>
          <w:trHeight w:val="57"/>
        </w:trPr>
        <w:tc>
          <w:tcPr>
            <w:tcW w:w="1276" w:type="pct"/>
            <w:shd w:val="clear" w:color="auto" w:fill="auto"/>
          </w:tcPr>
          <w:p w:rsidR="00066D0A" w:rsidRPr="009F489B" w:rsidRDefault="00066D0A" w:rsidP="00066D0A">
            <w:pPr>
              <w:numPr>
                <w:ilvl w:val="0"/>
                <w:numId w:val="16"/>
              </w:numPr>
              <w:tabs>
                <w:tab w:val="clear" w:pos="502"/>
              </w:tabs>
              <w:suppressAutoHyphens/>
              <w:spacing w:before="40" w:after="40" w:line="240" w:lineRule="auto"/>
              <w:ind w:left="360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lastRenderedPageBreak/>
              <w:t xml:space="preserve">Instytucja </w:t>
            </w:r>
            <w:proofErr w:type="gramStart"/>
            <w:r w:rsidRPr="009F489B">
              <w:rPr>
                <w:rFonts w:cs="Arial"/>
                <w:szCs w:val="22"/>
              </w:rPr>
              <w:t>pośrednicząca</w:t>
            </w:r>
            <w:r w:rsidRPr="009F489B">
              <w:rPr>
                <w:rFonts w:cs="Arial"/>
                <w:szCs w:val="22"/>
              </w:rPr>
              <w:br/>
              <w:t>(jeśli</w:t>
            </w:r>
            <w:proofErr w:type="gramEnd"/>
            <w:r w:rsidRPr="009F489B">
              <w:rPr>
                <w:rFonts w:cs="Arial"/>
                <w:szCs w:val="22"/>
              </w:rPr>
              <w:t xml:space="preserve"> dotyczy)</w:t>
            </w:r>
          </w:p>
        </w:tc>
        <w:tc>
          <w:tcPr>
            <w:tcW w:w="1031" w:type="pct"/>
            <w:shd w:val="clear" w:color="auto" w:fill="auto"/>
          </w:tcPr>
          <w:p w:rsidR="00066D0A" w:rsidRPr="009F489B" w:rsidRDefault="00066D0A" w:rsidP="00A54B34">
            <w:pPr>
              <w:spacing w:before="40" w:after="40" w:line="240" w:lineRule="auto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>Działanie 10.1</w:t>
            </w:r>
          </w:p>
        </w:tc>
        <w:tc>
          <w:tcPr>
            <w:tcW w:w="2693" w:type="pct"/>
            <w:shd w:val="clear" w:color="auto" w:fill="auto"/>
          </w:tcPr>
          <w:p w:rsidR="00066D0A" w:rsidRPr="009F489B" w:rsidRDefault="00066D0A" w:rsidP="00A54B34">
            <w:pPr>
              <w:spacing w:before="40" w:after="40" w:line="240" w:lineRule="auto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>Wojewódzki Urząd Pracy w Kielcach</w:t>
            </w:r>
          </w:p>
        </w:tc>
      </w:tr>
      <w:tr w:rsidR="00066D0A" w:rsidRPr="009F489B" w:rsidTr="00A54B34">
        <w:trPr>
          <w:trHeight w:val="57"/>
        </w:trPr>
        <w:tc>
          <w:tcPr>
            <w:tcW w:w="1276" w:type="pct"/>
            <w:shd w:val="clear" w:color="auto" w:fill="auto"/>
          </w:tcPr>
          <w:p w:rsidR="00066D0A" w:rsidRPr="009F489B" w:rsidRDefault="00066D0A" w:rsidP="00066D0A">
            <w:pPr>
              <w:numPr>
                <w:ilvl w:val="0"/>
                <w:numId w:val="16"/>
              </w:numPr>
              <w:tabs>
                <w:tab w:val="clear" w:pos="502"/>
              </w:tabs>
              <w:suppressAutoHyphens/>
              <w:spacing w:before="40" w:after="40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Instytucja </w:t>
            </w:r>
            <w:proofErr w:type="gramStart"/>
            <w:r>
              <w:rPr>
                <w:rFonts w:cs="Arial"/>
                <w:szCs w:val="22"/>
              </w:rPr>
              <w:t xml:space="preserve">wdrażająca </w:t>
            </w:r>
            <w:r>
              <w:rPr>
                <w:rFonts w:cs="Arial"/>
                <w:szCs w:val="22"/>
              </w:rPr>
              <w:br/>
              <w:t>(jeśli</w:t>
            </w:r>
            <w:proofErr w:type="gramEnd"/>
            <w:r>
              <w:rPr>
                <w:rFonts w:cs="Arial"/>
                <w:szCs w:val="22"/>
              </w:rPr>
              <w:t xml:space="preserve"> dotyczy)</w:t>
            </w:r>
          </w:p>
        </w:tc>
        <w:tc>
          <w:tcPr>
            <w:tcW w:w="3724" w:type="pct"/>
            <w:gridSpan w:val="2"/>
            <w:shd w:val="clear" w:color="auto" w:fill="auto"/>
          </w:tcPr>
          <w:p w:rsidR="00066D0A" w:rsidRPr="009F489B" w:rsidRDefault="00066D0A" w:rsidP="00A54B34">
            <w:pPr>
              <w:spacing w:before="40" w:after="40" w:line="240" w:lineRule="auto"/>
              <w:jc w:val="left"/>
              <w:rPr>
                <w:rFonts w:cs="Arial"/>
              </w:rPr>
            </w:pPr>
            <w:r>
              <w:rPr>
                <w:rFonts w:cs="Arial"/>
                <w:szCs w:val="22"/>
              </w:rPr>
              <w:t>Nie dotyczy</w:t>
            </w:r>
          </w:p>
        </w:tc>
      </w:tr>
      <w:tr w:rsidR="00066D0A" w:rsidRPr="009F489B" w:rsidTr="00A54B34">
        <w:trPr>
          <w:trHeight w:val="57"/>
        </w:trPr>
        <w:tc>
          <w:tcPr>
            <w:tcW w:w="1276" w:type="pct"/>
            <w:vMerge w:val="restart"/>
            <w:shd w:val="clear" w:color="auto" w:fill="auto"/>
          </w:tcPr>
          <w:p w:rsidR="00066D0A" w:rsidRPr="009F489B" w:rsidRDefault="00066D0A" w:rsidP="00066D0A">
            <w:pPr>
              <w:numPr>
                <w:ilvl w:val="0"/>
                <w:numId w:val="16"/>
              </w:numPr>
              <w:tabs>
                <w:tab w:val="clear" w:pos="502"/>
              </w:tabs>
              <w:spacing w:line="240" w:lineRule="auto"/>
              <w:ind w:left="425" w:hanging="425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 xml:space="preserve">Kategoria(e) regionu(ów) </w:t>
            </w:r>
            <w:r w:rsidRPr="009F489B">
              <w:rPr>
                <w:rFonts w:cs="Arial"/>
                <w:szCs w:val="22"/>
              </w:rPr>
              <w:br/>
              <w:t xml:space="preserve">wraz z przypisaniem </w:t>
            </w:r>
            <w:r w:rsidRPr="009F489B">
              <w:rPr>
                <w:rFonts w:cs="Arial"/>
                <w:szCs w:val="22"/>
              </w:rPr>
              <w:br/>
            </w:r>
            <w:proofErr w:type="gramStart"/>
            <w:r w:rsidRPr="009F489B">
              <w:rPr>
                <w:rFonts w:cs="Arial"/>
                <w:szCs w:val="22"/>
              </w:rPr>
              <w:t>kwot UE (EUR</w:t>
            </w:r>
            <w:proofErr w:type="gramEnd"/>
            <w:r w:rsidRPr="009F489B">
              <w:rPr>
                <w:rFonts w:cs="Arial"/>
                <w:szCs w:val="22"/>
              </w:rPr>
              <w:t>)</w:t>
            </w:r>
          </w:p>
        </w:tc>
        <w:tc>
          <w:tcPr>
            <w:tcW w:w="1031" w:type="pct"/>
            <w:shd w:val="clear" w:color="auto" w:fill="auto"/>
          </w:tcPr>
          <w:p w:rsidR="00066D0A" w:rsidRPr="009F489B" w:rsidRDefault="00066D0A" w:rsidP="00A54B34">
            <w:pPr>
              <w:spacing w:before="40" w:after="40" w:line="240" w:lineRule="auto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>Region Słabiej Rozwinięty</w:t>
            </w:r>
          </w:p>
        </w:tc>
        <w:tc>
          <w:tcPr>
            <w:tcW w:w="2693" w:type="pct"/>
            <w:shd w:val="clear" w:color="auto" w:fill="auto"/>
          </w:tcPr>
          <w:p w:rsidR="00066D0A" w:rsidRPr="009F489B" w:rsidRDefault="00066D0A" w:rsidP="00A54B34">
            <w:pPr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>Ogółem</w:t>
            </w:r>
          </w:p>
        </w:tc>
      </w:tr>
      <w:tr w:rsidR="00066D0A" w:rsidRPr="009F489B" w:rsidTr="00A54B34">
        <w:trPr>
          <w:trHeight w:val="57"/>
        </w:trPr>
        <w:tc>
          <w:tcPr>
            <w:tcW w:w="1276" w:type="pct"/>
            <w:vMerge/>
            <w:shd w:val="clear" w:color="auto" w:fill="auto"/>
          </w:tcPr>
          <w:p w:rsidR="00066D0A" w:rsidRPr="009F489B" w:rsidRDefault="00066D0A" w:rsidP="00066D0A">
            <w:pPr>
              <w:numPr>
                <w:ilvl w:val="0"/>
                <w:numId w:val="16"/>
              </w:numPr>
              <w:suppressAutoHyphens/>
              <w:spacing w:before="40" w:after="40" w:line="240" w:lineRule="auto"/>
              <w:ind w:left="360"/>
              <w:jc w:val="left"/>
              <w:rPr>
                <w:rFonts w:cs="Arial"/>
              </w:rPr>
            </w:pPr>
          </w:p>
        </w:tc>
        <w:tc>
          <w:tcPr>
            <w:tcW w:w="1031" w:type="pct"/>
            <w:shd w:val="clear" w:color="auto" w:fill="auto"/>
          </w:tcPr>
          <w:p w:rsidR="00066D0A" w:rsidRPr="009F489B" w:rsidRDefault="00066D0A" w:rsidP="00A54B34">
            <w:pPr>
              <w:spacing w:before="40" w:after="40" w:line="240" w:lineRule="auto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>Działanie 10.1</w:t>
            </w:r>
          </w:p>
        </w:tc>
        <w:tc>
          <w:tcPr>
            <w:tcW w:w="2693" w:type="pct"/>
            <w:shd w:val="clear" w:color="auto" w:fill="auto"/>
          </w:tcPr>
          <w:p w:rsidR="00066D0A" w:rsidRPr="009F489B" w:rsidRDefault="00066D0A" w:rsidP="00A54B34">
            <w:pPr>
              <w:ind w:firstLineChars="100" w:firstLine="220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>47  719 733</w:t>
            </w:r>
          </w:p>
        </w:tc>
      </w:tr>
      <w:tr w:rsidR="00066D0A" w:rsidRPr="009F489B" w:rsidTr="00A54B34">
        <w:trPr>
          <w:trHeight w:val="57"/>
        </w:trPr>
        <w:tc>
          <w:tcPr>
            <w:tcW w:w="1276" w:type="pct"/>
            <w:shd w:val="clear" w:color="auto" w:fill="auto"/>
          </w:tcPr>
          <w:p w:rsidR="00066D0A" w:rsidRPr="009F489B" w:rsidRDefault="00066D0A" w:rsidP="00066D0A">
            <w:pPr>
              <w:numPr>
                <w:ilvl w:val="0"/>
                <w:numId w:val="16"/>
              </w:numPr>
              <w:tabs>
                <w:tab w:val="clear" w:pos="502"/>
              </w:tabs>
              <w:spacing w:line="240" w:lineRule="auto"/>
              <w:ind w:left="426" w:hanging="426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>Mechanizmy p</w:t>
            </w:r>
            <w:r>
              <w:rPr>
                <w:rFonts w:cs="Arial"/>
                <w:szCs w:val="22"/>
              </w:rPr>
              <w:t>owiązania interwencji z innymi D</w:t>
            </w:r>
            <w:r w:rsidRPr="009F489B">
              <w:rPr>
                <w:rFonts w:cs="Arial"/>
                <w:szCs w:val="22"/>
              </w:rPr>
              <w:t xml:space="preserve">ziałaniami/ </w:t>
            </w:r>
            <w:proofErr w:type="spellStart"/>
            <w:r>
              <w:rPr>
                <w:rFonts w:cs="Arial"/>
                <w:szCs w:val="22"/>
              </w:rPr>
              <w:t>P</w:t>
            </w:r>
            <w:r w:rsidRPr="009F489B">
              <w:rPr>
                <w:rFonts w:cs="Arial"/>
                <w:szCs w:val="22"/>
              </w:rPr>
              <w:t>oddziałaniami</w:t>
            </w:r>
            <w:proofErr w:type="spellEnd"/>
            <w:r w:rsidRPr="009F489B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br/>
            </w:r>
            <w:r w:rsidRPr="009F489B">
              <w:rPr>
                <w:rFonts w:cs="Arial"/>
                <w:szCs w:val="22"/>
              </w:rPr>
              <w:t xml:space="preserve">w ramach PO lub </w:t>
            </w:r>
            <w:r>
              <w:rPr>
                <w:rFonts w:cs="Arial"/>
                <w:szCs w:val="22"/>
              </w:rPr>
              <w:br/>
            </w:r>
            <w:r w:rsidRPr="009F489B">
              <w:rPr>
                <w:rFonts w:cs="Arial"/>
                <w:szCs w:val="22"/>
              </w:rPr>
              <w:t xml:space="preserve">z innymi </w:t>
            </w:r>
            <w:proofErr w:type="gramStart"/>
            <w:r w:rsidRPr="009F489B">
              <w:rPr>
                <w:rFonts w:cs="Arial"/>
                <w:szCs w:val="22"/>
              </w:rPr>
              <w:t>PO</w:t>
            </w:r>
            <w:r w:rsidRPr="009F489B">
              <w:rPr>
                <w:rFonts w:cs="Arial"/>
                <w:szCs w:val="22"/>
              </w:rPr>
              <w:br/>
              <w:t>(jeśli</w:t>
            </w:r>
            <w:proofErr w:type="gramEnd"/>
            <w:r w:rsidRPr="009F489B">
              <w:rPr>
                <w:rFonts w:cs="Arial"/>
                <w:szCs w:val="22"/>
              </w:rPr>
              <w:t xml:space="preserve"> dotyczy)</w:t>
            </w:r>
          </w:p>
        </w:tc>
        <w:tc>
          <w:tcPr>
            <w:tcW w:w="1031" w:type="pct"/>
            <w:shd w:val="clear" w:color="auto" w:fill="auto"/>
          </w:tcPr>
          <w:p w:rsidR="00066D0A" w:rsidRPr="009F489B" w:rsidRDefault="00066D0A" w:rsidP="00A54B34">
            <w:pPr>
              <w:spacing w:before="40" w:after="40" w:line="240" w:lineRule="auto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>Działanie 10.1</w:t>
            </w:r>
          </w:p>
        </w:tc>
        <w:tc>
          <w:tcPr>
            <w:tcW w:w="2693" w:type="pct"/>
            <w:shd w:val="clear" w:color="auto" w:fill="auto"/>
          </w:tcPr>
          <w:p w:rsidR="00066D0A" w:rsidRPr="00B049DD" w:rsidRDefault="00066D0A" w:rsidP="00066D0A">
            <w:pPr>
              <w:numPr>
                <w:ilvl w:val="0"/>
                <w:numId w:val="8"/>
              </w:numPr>
              <w:spacing w:line="240" w:lineRule="auto"/>
              <w:ind w:left="192" w:hanging="192"/>
              <w:contextualSpacing/>
              <w:jc w:val="left"/>
              <w:rPr>
                <w:rFonts w:cs="Arial"/>
              </w:rPr>
            </w:pPr>
            <w:r w:rsidRPr="00B049DD">
              <w:rPr>
                <w:rFonts w:cs="Arial"/>
                <w:szCs w:val="22"/>
              </w:rPr>
              <w:t>W zakresie zapewnienia koordynacji udzielanego wsparcia z innymi działaniami i osiami priorytetowymi RPOWŚ na lata 2014-2020:</w:t>
            </w:r>
          </w:p>
          <w:p w:rsidR="00066D0A" w:rsidRPr="00B049DD" w:rsidRDefault="00066D0A" w:rsidP="00066D0A">
            <w:pPr>
              <w:numPr>
                <w:ilvl w:val="0"/>
                <w:numId w:val="10"/>
              </w:numPr>
              <w:spacing w:line="240" w:lineRule="auto"/>
              <w:ind w:left="617" w:hanging="284"/>
              <w:contextualSpacing/>
              <w:jc w:val="left"/>
              <w:rPr>
                <w:rFonts w:cs="Arial"/>
              </w:rPr>
            </w:pPr>
            <w:r w:rsidRPr="00B049DD">
              <w:rPr>
                <w:rFonts w:cs="Arial"/>
                <w:szCs w:val="22"/>
              </w:rPr>
              <w:t xml:space="preserve">Komitet Monitorujący RPOWŚ na lata </w:t>
            </w:r>
            <w:r>
              <w:rPr>
                <w:rFonts w:cs="Arial"/>
                <w:szCs w:val="22"/>
              </w:rPr>
              <w:br/>
            </w:r>
            <w:r w:rsidRPr="00B049DD">
              <w:rPr>
                <w:rFonts w:cs="Arial"/>
                <w:szCs w:val="22"/>
              </w:rPr>
              <w:t>2014-2020,</w:t>
            </w:r>
          </w:p>
          <w:p w:rsidR="00066D0A" w:rsidRPr="00B049DD" w:rsidRDefault="00066D0A" w:rsidP="00066D0A">
            <w:pPr>
              <w:numPr>
                <w:ilvl w:val="0"/>
                <w:numId w:val="10"/>
              </w:numPr>
              <w:spacing w:line="240" w:lineRule="auto"/>
              <w:ind w:left="617" w:hanging="284"/>
              <w:contextualSpacing/>
              <w:jc w:val="left"/>
              <w:rPr>
                <w:rFonts w:cs="Arial"/>
              </w:rPr>
            </w:pPr>
            <w:proofErr w:type="gramStart"/>
            <w:r w:rsidRPr="00B049DD">
              <w:rPr>
                <w:rFonts w:cs="Arial"/>
                <w:szCs w:val="22"/>
              </w:rPr>
              <w:t>kryteria</w:t>
            </w:r>
            <w:proofErr w:type="gramEnd"/>
            <w:r w:rsidRPr="00B049DD">
              <w:rPr>
                <w:rFonts w:cs="Arial"/>
                <w:szCs w:val="22"/>
              </w:rPr>
              <w:t xml:space="preserve"> wyboru projektów,</w:t>
            </w:r>
          </w:p>
          <w:p w:rsidR="00066D0A" w:rsidRPr="00B049DD" w:rsidRDefault="00066D0A" w:rsidP="00066D0A">
            <w:pPr>
              <w:numPr>
                <w:ilvl w:val="0"/>
                <w:numId w:val="10"/>
              </w:numPr>
              <w:spacing w:line="240" w:lineRule="auto"/>
              <w:ind w:left="617" w:hanging="284"/>
              <w:contextualSpacing/>
              <w:jc w:val="left"/>
              <w:rPr>
                <w:rFonts w:cs="Arial"/>
              </w:rPr>
            </w:pPr>
            <w:proofErr w:type="gramStart"/>
            <w:r w:rsidRPr="00B049DD">
              <w:rPr>
                <w:rFonts w:cs="Arial"/>
                <w:szCs w:val="22"/>
              </w:rPr>
              <w:t>działania</w:t>
            </w:r>
            <w:proofErr w:type="gramEnd"/>
            <w:r w:rsidRPr="00B049DD">
              <w:rPr>
                <w:rFonts w:cs="Arial"/>
                <w:szCs w:val="22"/>
              </w:rPr>
              <w:t xml:space="preserve"> w zakresie informacji i promocji,</w:t>
            </w:r>
          </w:p>
          <w:p w:rsidR="00066D0A" w:rsidRPr="00B049DD" w:rsidRDefault="00066D0A" w:rsidP="00066D0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617" w:hanging="284"/>
              <w:contextualSpacing/>
              <w:jc w:val="left"/>
              <w:rPr>
                <w:rFonts w:cs="Arial"/>
              </w:rPr>
            </w:pPr>
            <w:proofErr w:type="gramStart"/>
            <w:r w:rsidRPr="00B049DD">
              <w:rPr>
                <w:rFonts w:cs="Arial"/>
                <w:szCs w:val="22"/>
              </w:rPr>
              <w:t>monitoring</w:t>
            </w:r>
            <w:proofErr w:type="gramEnd"/>
            <w:r w:rsidRPr="00B049DD">
              <w:rPr>
                <w:rFonts w:cs="Arial"/>
                <w:szCs w:val="22"/>
              </w:rPr>
              <w:t xml:space="preserve"> i ewaluacja,</w:t>
            </w:r>
          </w:p>
          <w:p w:rsidR="00066D0A" w:rsidRPr="00B049DD" w:rsidRDefault="00066D0A" w:rsidP="00066D0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617" w:hanging="284"/>
              <w:contextualSpacing/>
              <w:jc w:val="left"/>
              <w:rPr>
                <w:rFonts w:cs="Arial"/>
              </w:rPr>
            </w:pPr>
            <w:proofErr w:type="spellStart"/>
            <w:proofErr w:type="gramStart"/>
            <w:r w:rsidRPr="00E07EB5">
              <w:rPr>
                <w:rFonts w:cs="Arial"/>
                <w:i/>
                <w:szCs w:val="22"/>
              </w:rPr>
              <w:t>cross-financing</w:t>
            </w:r>
            <w:proofErr w:type="spellEnd"/>
            <w:proofErr w:type="gramEnd"/>
            <w:r w:rsidRPr="00B049DD">
              <w:rPr>
                <w:rFonts w:cs="Arial"/>
                <w:szCs w:val="22"/>
              </w:rPr>
              <w:t>.</w:t>
            </w:r>
          </w:p>
          <w:p w:rsidR="00066D0A" w:rsidRPr="00B049DD" w:rsidRDefault="00066D0A" w:rsidP="00066D0A">
            <w:pPr>
              <w:numPr>
                <w:ilvl w:val="0"/>
                <w:numId w:val="8"/>
              </w:numPr>
              <w:spacing w:line="240" w:lineRule="auto"/>
              <w:ind w:left="333" w:hanging="283"/>
              <w:contextualSpacing/>
              <w:jc w:val="left"/>
              <w:rPr>
                <w:rFonts w:cs="Arial"/>
              </w:rPr>
            </w:pPr>
            <w:r w:rsidRPr="00B049DD">
              <w:rPr>
                <w:rFonts w:cs="Arial"/>
                <w:szCs w:val="22"/>
              </w:rPr>
              <w:t>W zakresie zapewnienia koordynacji udzielanego wsparcia z innymi PO:</w:t>
            </w:r>
          </w:p>
          <w:p w:rsidR="00066D0A" w:rsidRPr="00314FBB" w:rsidRDefault="00066D0A" w:rsidP="00066D0A">
            <w:pPr>
              <w:numPr>
                <w:ilvl w:val="0"/>
                <w:numId w:val="9"/>
              </w:numPr>
              <w:spacing w:line="240" w:lineRule="auto"/>
              <w:ind w:left="675"/>
              <w:contextualSpacing/>
              <w:jc w:val="left"/>
              <w:rPr>
                <w:rFonts w:cs="Arial"/>
              </w:rPr>
            </w:pPr>
            <w:r w:rsidRPr="00314FBB">
              <w:rPr>
                <w:rFonts w:cs="Arial"/>
                <w:szCs w:val="22"/>
              </w:rPr>
              <w:t>Linia demarkacyjna określająca podział interwencji pomiędzy poziom krajowy</w:t>
            </w:r>
            <w:r>
              <w:rPr>
                <w:rFonts w:cs="Arial"/>
                <w:szCs w:val="22"/>
              </w:rPr>
              <w:br/>
            </w:r>
            <w:r w:rsidRPr="00314FBB">
              <w:rPr>
                <w:rFonts w:cs="Arial"/>
                <w:szCs w:val="22"/>
              </w:rPr>
              <w:t>i regionalny,</w:t>
            </w:r>
          </w:p>
          <w:p w:rsidR="00066D0A" w:rsidRPr="00B049DD" w:rsidRDefault="00066D0A" w:rsidP="00066D0A">
            <w:pPr>
              <w:numPr>
                <w:ilvl w:val="0"/>
                <w:numId w:val="9"/>
              </w:numPr>
              <w:tabs>
                <w:tab w:val="left" w:pos="617"/>
              </w:tabs>
              <w:spacing w:line="240" w:lineRule="auto"/>
              <w:ind w:left="617" w:hanging="284"/>
              <w:contextualSpacing/>
              <w:jc w:val="left"/>
              <w:rPr>
                <w:rFonts w:cs="Arial"/>
              </w:rPr>
            </w:pPr>
            <w:r w:rsidRPr="00B049DD">
              <w:rPr>
                <w:rFonts w:cs="Arial"/>
                <w:szCs w:val="22"/>
              </w:rPr>
              <w:t>Wspólna Lista Wskaźników Kluczowych</w:t>
            </w:r>
            <w:r>
              <w:rPr>
                <w:rFonts w:cs="Arial"/>
                <w:szCs w:val="22"/>
              </w:rPr>
              <w:t>,</w:t>
            </w:r>
          </w:p>
          <w:p w:rsidR="00066D0A" w:rsidRPr="00B049DD" w:rsidRDefault="00066D0A" w:rsidP="00066D0A">
            <w:pPr>
              <w:numPr>
                <w:ilvl w:val="0"/>
                <w:numId w:val="9"/>
              </w:numPr>
              <w:tabs>
                <w:tab w:val="left" w:pos="617"/>
              </w:tabs>
              <w:spacing w:line="240" w:lineRule="auto"/>
              <w:ind w:left="617" w:hanging="284"/>
              <w:contextualSpacing/>
              <w:jc w:val="left"/>
              <w:rPr>
                <w:rFonts w:cs="Arial"/>
              </w:rPr>
            </w:pPr>
            <w:r w:rsidRPr="00B049DD">
              <w:rPr>
                <w:rFonts w:cs="Arial"/>
                <w:szCs w:val="22"/>
              </w:rPr>
              <w:t>Kontrakt Terytorialny dla Województwa Świętokrzyskiego na lata 2014-2020,</w:t>
            </w:r>
          </w:p>
          <w:p w:rsidR="00066D0A" w:rsidRPr="00B049DD" w:rsidRDefault="00066D0A" w:rsidP="00066D0A">
            <w:pPr>
              <w:numPr>
                <w:ilvl w:val="0"/>
                <w:numId w:val="9"/>
              </w:numPr>
              <w:tabs>
                <w:tab w:val="left" w:pos="617"/>
              </w:tabs>
              <w:spacing w:line="240" w:lineRule="auto"/>
              <w:ind w:left="617" w:hanging="284"/>
              <w:contextualSpacing/>
              <w:jc w:val="left"/>
              <w:rPr>
                <w:rFonts w:cs="Arial"/>
              </w:rPr>
            </w:pPr>
            <w:r w:rsidRPr="0035630F">
              <w:rPr>
                <w:rFonts w:cs="Arial"/>
                <w:i/>
                <w:szCs w:val="22"/>
              </w:rPr>
              <w:t xml:space="preserve">Wytyczne w zakresie realizacji przedsięwzięć </w:t>
            </w:r>
            <w:r>
              <w:rPr>
                <w:rFonts w:cs="Arial"/>
                <w:i/>
                <w:szCs w:val="22"/>
              </w:rPr>
              <w:br/>
            </w:r>
            <w:r w:rsidRPr="0035630F">
              <w:rPr>
                <w:rFonts w:cs="Arial"/>
                <w:i/>
                <w:szCs w:val="22"/>
              </w:rPr>
              <w:t>z udziałem środków Europejskiego Funduszu Społecznego w obszarze rynku pracy na lata 2014-2020</w:t>
            </w:r>
            <w:r>
              <w:rPr>
                <w:rFonts w:cs="Arial"/>
                <w:szCs w:val="22"/>
              </w:rPr>
              <w:t>.</w:t>
            </w:r>
          </w:p>
          <w:p w:rsidR="00066D0A" w:rsidRPr="00B049DD" w:rsidRDefault="00066D0A" w:rsidP="00066D0A">
            <w:pPr>
              <w:numPr>
                <w:ilvl w:val="0"/>
                <w:numId w:val="8"/>
              </w:numPr>
              <w:spacing w:line="240" w:lineRule="auto"/>
              <w:ind w:left="333" w:hanging="333"/>
              <w:contextualSpacing/>
              <w:jc w:val="left"/>
              <w:rPr>
                <w:rFonts w:cs="Arial"/>
              </w:rPr>
            </w:pPr>
            <w:r w:rsidRPr="00B049DD">
              <w:rPr>
                <w:rFonts w:cs="Arial"/>
                <w:szCs w:val="22"/>
              </w:rPr>
              <w:t>Komplementarność z innymi Programami Operacyjnymi:</w:t>
            </w:r>
          </w:p>
          <w:p w:rsidR="00066D0A" w:rsidRPr="003175F5" w:rsidRDefault="00066D0A" w:rsidP="00066D0A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cs="Arial"/>
              </w:rPr>
            </w:pPr>
            <w:r w:rsidRPr="00B049DD">
              <w:rPr>
                <w:rFonts w:cs="Arial"/>
              </w:rPr>
              <w:t>PO</w:t>
            </w:r>
            <w:r>
              <w:rPr>
                <w:rFonts w:cs="Arial"/>
              </w:rPr>
              <w:t xml:space="preserve"> </w:t>
            </w:r>
            <w:r w:rsidRPr="00B049DD">
              <w:rPr>
                <w:rFonts w:cs="Arial"/>
              </w:rPr>
              <w:t>WER</w:t>
            </w:r>
            <w:r>
              <w:rPr>
                <w:rFonts w:cs="Arial"/>
              </w:rPr>
              <w:t>.</w:t>
            </w:r>
          </w:p>
        </w:tc>
      </w:tr>
      <w:tr w:rsidR="00066D0A" w:rsidRPr="009F489B" w:rsidTr="00A54B34">
        <w:trPr>
          <w:trHeight w:val="57"/>
        </w:trPr>
        <w:tc>
          <w:tcPr>
            <w:tcW w:w="1276" w:type="pct"/>
            <w:shd w:val="clear" w:color="auto" w:fill="auto"/>
          </w:tcPr>
          <w:p w:rsidR="00066D0A" w:rsidRPr="009F489B" w:rsidRDefault="00066D0A" w:rsidP="00066D0A">
            <w:pPr>
              <w:numPr>
                <w:ilvl w:val="0"/>
                <w:numId w:val="16"/>
              </w:numPr>
              <w:tabs>
                <w:tab w:val="clear" w:pos="502"/>
              </w:tabs>
              <w:spacing w:line="240" w:lineRule="auto"/>
              <w:ind w:left="426" w:hanging="426"/>
              <w:jc w:val="left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Instrumenty </w:t>
            </w:r>
            <w:proofErr w:type="gramStart"/>
            <w:r>
              <w:rPr>
                <w:rFonts w:cs="Arial"/>
                <w:szCs w:val="22"/>
              </w:rPr>
              <w:t>terytorialne (jeśli</w:t>
            </w:r>
            <w:proofErr w:type="gramEnd"/>
            <w:r>
              <w:rPr>
                <w:rFonts w:cs="Arial"/>
                <w:szCs w:val="22"/>
              </w:rPr>
              <w:t xml:space="preserve"> dotyczy)</w:t>
            </w:r>
          </w:p>
        </w:tc>
        <w:tc>
          <w:tcPr>
            <w:tcW w:w="3724" w:type="pct"/>
            <w:gridSpan w:val="2"/>
            <w:shd w:val="clear" w:color="auto" w:fill="auto"/>
          </w:tcPr>
          <w:p w:rsidR="00066D0A" w:rsidRPr="00B049DD" w:rsidRDefault="00066D0A" w:rsidP="00A54B34">
            <w:pPr>
              <w:spacing w:line="240" w:lineRule="auto"/>
              <w:contextualSpacing/>
              <w:jc w:val="left"/>
              <w:rPr>
                <w:rFonts w:cs="Arial"/>
              </w:rPr>
            </w:pPr>
            <w:r>
              <w:rPr>
                <w:rFonts w:cs="Arial"/>
                <w:szCs w:val="22"/>
              </w:rPr>
              <w:t>Nie dotyczy</w:t>
            </w:r>
          </w:p>
        </w:tc>
      </w:tr>
      <w:tr w:rsidR="00066D0A" w:rsidRPr="009F489B" w:rsidTr="00A54B34">
        <w:trPr>
          <w:trHeight w:val="57"/>
        </w:trPr>
        <w:tc>
          <w:tcPr>
            <w:tcW w:w="1276" w:type="pct"/>
            <w:shd w:val="clear" w:color="auto" w:fill="auto"/>
          </w:tcPr>
          <w:p w:rsidR="00066D0A" w:rsidRPr="009F489B" w:rsidRDefault="00066D0A" w:rsidP="00066D0A">
            <w:pPr>
              <w:numPr>
                <w:ilvl w:val="0"/>
                <w:numId w:val="16"/>
              </w:numPr>
              <w:tabs>
                <w:tab w:val="clear" w:pos="502"/>
              </w:tabs>
              <w:spacing w:line="240" w:lineRule="auto"/>
              <w:ind w:left="426" w:hanging="426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>Tryb(y) wyboru projektów</w:t>
            </w:r>
            <w:r w:rsidRPr="009F489B">
              <w:rPr>
                <w:rFonts w:cs="Arial"/>
                <w:szCs w:val="22"/>
              </w:rPr>
              <w:br/>
            </w:r>
            <w:r w:rsidRPr="009F489B">
              <w:rPr>
                <w:rFonts w:cs="Arial"/>
                <w:szCs w:val="22"/>
              </w:rPr>
              <w:lastRenderedPageBreak/>
              <w:t xml:space="preserve">oraz wskazanie podmiotu odpowiedzialnego za nabór i ocenę wniosków oraz przyjmowanie protestów </w:t>
            </w:r>
          </w:p>
        </w:tc>
        <w:tc>
          <w:tcPr>
            <w:tcW w:w="1031" w:type="pct"/>
            <w:shd w:val="clear" w:color="auto" w:fill="auto"/>
          </w:tcPr>
          <w:p w:rsidR="00066D0A" w:rsidRPr="009F489B" w:rsidRDefault="00066D0A" w:rsidP="00A54B34">
            <w:pPr>
              <w:spacing w:before="40" w:after="40" w:line="240" w:lineRule="auto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lastRenderedPageBreak/>
              <w:t>Działanie 10.1</w:t>
            </w:r>
          </w:p>
        </w:tc>
        <w:tc>
          <w:tcPr>
            <w:tcW w:w="2693" w:type="pct"/>
            <w:shd w:val="clear" w:color="auto" w:fill="auto"/>
          </w:tcPr>
          <w:p w:rsidR="00066D0A" w:rsidRPr="00D71E9B" w:rsidRDefault="00066D0A" w:rsidP="00A54B34">
            <w:pPr>
              <w:spacing w:before="40" w:after="120" w:line="240" w:lineRule="auto"/>
              <w:rPr>
                <w:rFonts w:cs="Arial"/>
                <w:sz w:val="23"/>
                <w:szCs w:val="23"/>
              </w:rPr>
            </w:pPr>
            <w:r w:rsidRPr="00D71E9B">
              <w:rPr>
                <w:rFonts w:cs="Arial"/>
                <w:sz w:val="23"/>
                <w:szCs w:val="23"/>
              </w:rPr>
              <w:t>Tryb pozakonkursowy</w:t>
            </w:r>
          </w:p>
          <w:p w:rsidR="00066D0A" w:rsidRPr="00D71E9B" w:rsidRDefault="00066D0A" w:rsidP="00A54B34">
            <w:pPr>
              <w:spacing w:before="40" w:after="120" w:line="240" w:lineRule="auto"/>
              <w:jc w:val="left"/>
              <w:rPr>
                <w:rFonts w:cs="Arial"/>
                <w:strike/>
              </w:rPr>
            </w:pPr>
            <w:r w:rsidRPr="00D71E9B">
              <w:rPr>
                <w:rFonts w:cs="Arial"/>
              </w:rPr>
              <w:lastRenderedPageBreak/>
              <w:t>Wojewódzki Urząd Pracy w Kielcach</w:t>
            </w:r>
          </w:p>
        </w:tc>
      </w:tr>
      <w:tr w:rsidR="00066D0A" w:rsidRPr="009F489B" w:rsidDel="00FE3C38" w:rsidTr="00A54B34">
        <w:trPr>
          <w:trHeight w:val="57"/>
        </w:trPr>
        <w:tc>
          <w:tcPr>
            <w:tcW w:w="1276" w:type="pct"/>
            <w:shd w:val="clear" w:color="auto" w:fill="auto"/>
          </w:tcPr>
          <w:p w:rsidR="00066D0A" w:rsidRPr="009F489B" w:rsidRDefault="00066D0A" w:rsidP="00066D0A">
            <w:pPr>
              <w:numPr>
                <w:ilvl w:val="0"/>
                <w:numId w:val="16"/>
              </w:numPr>
              <w:tabs>
                <w:tab w:val="clear" w:pos="502"/>
              </w:tabs>
              <w:spacing w:line="240" w:lineRule="auto"/>
              <w:ind w:left="426" w:hanging="426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lastRenderedPageBreak/>
              <w:t xml:space="preserve">Limity i ograniczenia w realizacji </w:t>
            </w:r>
            <w:proofErr w:type="gramStart"/>
            <w:r w:rsidRPr="009F489B">
              <w:rPr>
                <w:rFonts w:cs="Arial"/>
                <w:szCs w:val="22"/>
              </w:rPr>
              <w:t>projektów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br/>
            </w:r>
            <w:r w:rsidRPr="009F489B">
              <w:rPr>
                <w:rFonts w:cs="Arial"/>
                <w:szCs w:val="22"/>
              </w:rPr>
              <w:t>(jeśli</w:t>
            </w:r>
            <w:proofErr w:type="gramEnd"/>
            <w:r w:rsidRPr="009F489B">
              <w:rPr>
                <w:rFonts w:cs="Arial"/>
                <w:szCs w:val="22"/>
              </w:rPr>
              <w:t xml:space="preserve"> dotyczy)</w:t>
            </w:r>
          </w:p>
        </w:tc>
        <w:tc>
          <w:tcPr>
            <w:tcW w:w="1031" w:type="pct"/>
            <w:shd w:val="clear" w:color="auto" w:fill="auto"/>
          </w:tcPr>
          <w:p w:rsidR="00066D0A" w:rsidRPr="009F489B" w:rsidDel="00FE3C38" w:rsidRDefault="00066D0A" w:rsidP="00A54B34">
            <w:pPr>
              <w:spacing w:before="40" w:after="40" w:line="240" w:lineRule="auto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>Działanie 10.1</w:t>
            </w:r>
          </w:p>
        </w:tc>
        <w:tc>
          <w:tcPr>
            <w:tcW w:w="2693" w:type="pct"/>
            <w:shd w:val="clear" w:color="auto" w:fill="auto"/>
          </w:tcPr>
          <w:p w:rsidR="00066D0A" w:rsidRPr="009F489B" w:rsidRDefault="00066D0A" w:rsidP="00066D0A">
            <w:pPr>
              <w:numPr>
                <w:ilvl w:val="0"/>
                <w:numId w:val="6"/>
              </w:numPr>
              <w:spacing w:before="40" w:after="40" w:line="240" w:lineRule="auto"/>
              <w:ind w:left="475" w:hanging="425"/>
              <w:jc w:val="left"/>
              <w:rPr>
                <w:rFonts w:cs="Arial"/>
                <w:bCs/>
              </w:rPr>
            </w:pPr>
            <w:r w:rsidRPr="009F489B">
              <w:rPr>
                <w:rFonts w:cs="Arial"/>
                <w:bCs/>
                <w:szCs w:val="22"/>
              </w:rPr>
              <w:t xml:space="preserve">Grupę docelową stanowić mogą jedynie osoby powyżej 29 roku życia tzn. do projektu kwalifikować się będą wyłącznie osoby, które </w:t>
            </w:r>
            <w:r>
              <w:rPr>
                <w:rFonts w:cs="Arial"/>
                <w:bCs/>
                <w:szCs w:val="22"/>
              </w:rPr>
              <w:br/>
            </w:r>
            <w:r w:rsidRPr="009F489B">
              <w:rPr>
                <w:rFonts w:cs="Arial"/>
                <w:bCs/>
                <w:szCs w:val="22"/>
              </w:rPr>
              <w:t>w dniu rozpoczęcia udziału w projekcie ukończyły 30 rok życia (</w:t>
            </w:r>
            <w:r w:rsidRPr="009F489B">
              <w:rPr>
                <w:rFonts w:cs="Arial"/>
                <w:szCs w:val="22"/>
              </w:rPr>
              <w:t xml:space="preserve">wiek uczestników określany jest na podstawie daty urodzenia </w:t>
            </w:r>
            <w:r>
              <w:rPr>
                <w:rFonts w:cs="Arial"/>
                <w:szCs w:val="22"/>
              </w:rPr>
              <w:br/>
            </w:r>
            <w:r w:rsidRPr="009F489B">
              <w:rPr>
                <w:rFonts w:cs="Arial"/>
                <w:szCs w:val="22"/>
              </w:rPr>
              <w:t xml:space="preserve">i ustalany w dniu rozpoczęcia udziału </w:t>
            </w:r>
            <w:r>
              <w:rPr>
                <w:rFonts w:cs="Arial"/>
                <w:szCs w:val="22"/>
              </w:rPr>
              <w:br/>
            </w:r>
            <w:r w:rsidRPr="009F489B">
              <w:rPr>
                <w:rFonts w:cs="Arial"/>
                <w:szCs w:val="22"/>
              </w:rPr>
              <w:t>w projekcie</w:t>
            </w:r>
            <w:r w:rsidRPr="009F489B">
              <w:rPr>
                <w:rFonts w:cs="Arial"/>
                <w:bCs/>
                <w:szCs w:val="22"/>
              </w:rPr>
              <w:t>).</w:t>
            </w:r>
          </w:p>
          <w:p w:rsidR="00066D0A" w:rsidRPr="00E07EB5" w:rsidRDefault="00066D0A" w:rsidP="00066D0A">
            <w:pPr>
              <w:numPr>
                <w:ilvl w:val="0"/>
                <w:numId w:val="6"/>
              </w:numPr>
              <w:spacing w:before="40" w:after="120" w:line="240" w:lineRule="auto"/>
              <w:ind w:left="475" w:hanging="425"/>
              <w:jc w:val="left"/>
              <w:rPr>
                <w:rFonts w:cs="Arial"/>
                <w:bCs/>
                <w:i/>
              </w:rPr>
            </w:pPr>
            <w:r w:rsidRPr="009F489B">
              <w:rPr>
                <w:rFonts w:cs="Arial"/>
                <w:bCs/>
                <w:szCs w:val="22"/>
              </w:rPr>
              <w:t xml:space="preserve">Grupę docelową stanowić mogą jedynie osoby dla których ustalono pierwszy lub drugi profil pomocy (bezrobotni aktywni i bezrobotni wymagający wsparcia) zgodnie z </w:t>
            </w:r>
            <w:proofErr w:type="gramStart"/>
            <w:r w:rsidRPr="009F489B">
              <w:rPr>
                <w:rFonts w:cs="Arial"/>
                <w:bCs/>
                <w:szCs w:val="22"/>
              </w:rPr>
              <w:t xml:space="preserve">art. 33  </w:t>
            </w:r>
            <w:r w:rsidRPr="009F489B">
              <w:rPr>
                <w:rFonts w:cs="Arial"/>
                <w:szCs w:val="22"/>
              </w:rPr>
              <w:t>ustawy</w:t>
            </w:r>
            <w:proofErr w:type="gramEnd"/>
            <w:r w:rsidRPr="009F489B">
              <w:rPr>
                <w:rFonts w:cs="Arial"/>
                <w:szCs w:val="22"/>
              </w:rPr>
              <w:t xml:space="preserve"> z dnia 20 kwietnia 2004 r. </w:t>
            </w:r>
            <w:r w:rsidRPr="00E07EB5">
              <w:rPr>
                <w:rFonts w:cs="Arial"/>
                <w:i/>
                <w:szCs w:val="22"/>
              </w:rPr>
              <w:t>o promocji zatrudnienia</w:t>
            </w:r>
            <w:r>
              <w:rPr>
                <w:rFonts w:cs="Arial"/>
                <w:i/>
                <w:szCs w:val="22"/>
              </w:rPr>
              <w:t xml:space="preserve"> </w:t>
            </w:r>
            <w:r w:rsidRPr="00E07EB5">
              <w:rPr>
                <w:rFonts w:cs="Arial"/>
                <w:i/>
                <w:szCs w:val="22"/>
              </w:rPr>
              <w:t xml:space="preserve"> i instytucjach rynku pracy.</w:t>
            </w:r>
          </w:p>
          <w:p w:rsidR="00066D0A" w:rsidRPr="00314FBB" w:rsidRDefault="00066D0A" w:rsidP="00A54B34">
            <w:pPr>
              <w:spacing w:before="40" w:after="120" w:line="240" w:lineRule="auto"/>
              <w:jc w:val="left"/>
              <w:rPr>
                <w:rFonts w:cs="Arial"/>
              </w:rPr>
            </w:pPr>
            <w:r w:rsidRPr="00314FBB">
              <w:rPr>
                <w:rFonts w:cs="Arial"/>
                <w:bCs/>
                <w:szCs w:val="22"/>
              </w:rPr>
              <w:t>Ustawa z dnia 20 kwietnia 2004 r</w:t>
            </w:r>
            <w:r w:rsidRPr="009F489B">
              <w:rPr>
                <w:rFonts w:cs="Arial"/>
                <w:bCs/>
                <w:i/>
                <w:szCs w:val="22"/>
              </w:rPr>
              <w:t xml:space="preserve">. o promocji zatrudnienia i instytucjach rynku pracy </w:t>
            </w:r>
            <w:r w:rsidRPr="00314FBB">
              <w:rPr>
                <w:rFonts w:cs="Arial"/>
                <w:bCs/>
                <w:szCs w:val="22"/>
              </w:rPr>
              <w:t xml:space="preserve">(Dz. U. </w:t>
            </w:r>
            <w:r>
              <w:rPr>
                <w:rFonts w:cs="Arial"/>
                <w:bCs/>
                <w:szCs w:val="22"/>
              </w:rPr>
              <w:br/>
            </w:r>
            <w:proofErr w:type="gramStart"/>
            <w:r w:rsidRPr="00314FBB">
              <w:rPr>
                <w:rFonts w:cs="Arial"/>
                <w:bCs/>
                <w:szCs w:val="22"/>
              </w:rPr>
              <w:t>z</w:t>
            </w:r>
            <w:proofErr w:type="gramEnd"/>
            <w:r w:rsidRPr="00314FBB">
              <w:rPr>
                <w:rFonts w:cs="Arial"/>
                <w:bCs/>
                <w:szCs w:val="22"/>
              </w:rPr>
              <w:t xml:space="preserve"> 2015 r., poz. 149, z </w:t>
            </w:r>
            <w:proofErr w:type="spellStart"/>
            <w:r w:rsidRPr="00314FBB">
              <w:rPr>
                <w:rFonts w:cs="Arial"/>
                <w:bCs/>
                <w:szCs w:val="22"/>
              </w:rPr>
              <w:t>późn</w:t>
            </w:r>
            <w:proofErr w:type="spellEnd"/>
            <w:r w:rsidRPr="00314FBB">
              <w:rPr>
                <w:rFonts w:cs="Arial"/>
                <w:bCs/>
                <w:szCs w:val="22"/>
              </w:rPr>
              <w:t xml:space="preserve">. </w:t>
            </w:r>
            <w:proofErr w:type="gramStart"/>
            <w:r w:rsidRPr="00314FBB">
              <w:rPr>
                <w:rFonts w:cs="Arial"/>
                <w:bCs/>
                <w:szCs w:val="22"/>
              </w:rPr>
              <w:t>zm</w:t>
            </w:r>
            <w:proofErr w:type="gramEnd"/>
            <w:r w:rsidRPr="00314FBB">
              <w:rPr>
                <w:rFonts w:cs="Arial"/>
                <w:bCs/>
                <w:szCs w:val="22"/>
              </w:rPr>
              <w:t>.)</w:t>
            </w:r>
            <w:r w:rsidRPr="00314FBB">
              <w:rPr>
                <w:rFonts w:cs="Arial"/>
                <w:szCs w:val="22"/>
              </w:rPr>
              <w:t xml:space="preserve"> i odpowiednie rozporzą</w:t>
            </w:r>
            <w:r>
              <w:rPr>
                <w:rFonts w:cs="Arial"/>
                <w:szCs w:val="22"/>
              </w:rPr>
              <w:t>dzenia wykonawcze do tej ustawy.</w:t>
            </w:r>
          </w:p>
          <w:p w:rsidR="00066D0A" w:rsidRDefault="00066D0A" w:rsidP="00A54B34">
            <w:pPr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cs="Arial"/>
              </w:rPr>
            </w:pPr>
            <w:r>
              <w:rPr>
                <w:rFonts w:cs="Arial"/>
                <w:szCs w:val="22"/>
              </w:rPr>
              <w:t>Zgodnie z wytycznymi horyzontalnymi ministra właściwego ds. rozwoju regionalnego, w szczególności:</w:t>
            </w:r>
          </w:p>
          <w:p w:rsidR="00066D0A" w:rsidRDefault="00066D0A" w:rsidP="00066D0A">
            <w:pPr>
              <w:numPr>
                <w:ilvl w:val="0"/>
                <w:numId w:val="15"/>
              </w:numPr>
              <w:spacing w:before="40" w:after="40" w:line="240" w:lineRule="auto"/>
              <w:jc w:val="left"/>
              <w:rPr>
                <w:rFonts w:cs="Arial"/>
                <w:i/>
              </w:rPr>
            </w:pPr>
            <w:r w:rsidRPr="001070DC">
              <w:rPr>
                <w:rFonts w:cs="Arial"/>
                <w:i/>
                <w:szCs w:val="22"/>
              </w:rPr>
              <w:t xml:space="preserve">Wytyczne w zakresie realizacji projektów finansowanych ze środków Funduszu Pracy </w:t>
            </w:r>
            <w:r>
              <w:rPr>
                <w:rFonts w:cs="Arial"/>
                <w:i/>
                <w:szCs w:val="22"/>
              </w:rPr>
              <w:br/>
            </w:r>
            <w:r w:rsidRPr="001070DC">
              <w:rPr>
                <w:rFonts w:cs="Arial"/>
                <w:i/>
                <w:szCs w:val="22"/>
              </w:rPr>
              <w:t>w ramach programów operacyjnych współfinansowanych z Europejskiego Funduszu S</w:t>
            </w:r>
            <w:r>
              <w:rPr>
                <w:rFonts w:cs="Arial"/>
                <w:i/>
                <w:szCs w:val="22"/>
              </w:rPr>
              <w:t>połecznego na lata 2014-2020,</w:t>
            </w:r>
          </w:p>
          <w:p w:rsidR="00066D0A" w:rsidRPr="001910DF" w:rsidRDefault="00066D0A" w:rsidP="00066D0A">
            <w:pPr>
              <w:numPr>
                <w:ilvl w:val="0"/>
                <w:numId w:val="15"/>
              </w:numPr>
              <w:spacing w:before="40" w:after="40" w:line="240" w:lineRule="auto"/>
              <w:jc w:val="left"/>
              <w:rPr>
                <w:rFonts w:cs="Arial"/>
                <w:i/>
              </w:rPr>
            </w:pPr>
            <w:r w:rsidRPr="001910DF">
              <w:rPr>
                <w:rFonts w:cs="Arial"/>
                <w:i/>
                <w:szCs w:val="22"/>
              </w:rPr>
              <w:t xml:space="preserve">Wytyczne w zakresie realizacji przedsięwzięć </w:t>
            </w:r>
            <w:r>
              <w:rPr>
                <w:rFonts w:cs="Arial"/>
                <w:i/>
                <w:szCs w:val="22"/>
              </w:rPr>
              <w:br/>
            </w:r>
            <w:r w:rsidRPr="001910DF">
              <w:rPr>
                <w:rFonts w:cs="Arial"/>
                <w:i/>
                <w:szCs w:val="22"/>
              </w:rPr>
              <w:t>z udziałem środków Europejskiego Funduszu Społecznego w obszarze rynku pracy na lata 2014-2020,</w:t>
            </w:r>
          </w:p>
          <w:p w:rsidR="00066D0A" w:rsidRDefault="00066D0A" w:rsidP="00066D0A">
            <w:pPr>
              <w:numPr>
                <w:ilvl w:val="0"/>
                <w:numId w:val="15"/>
              </w:numPr>
              <w:spacing w:before="40" w:after="40" w:line="240" w:lineRule="auto"/>
              <w:jc w:val="left"/>
              <w:rPr>
                <w:rFonts w:cs="Arial"/>
                <w:i/>
              </w:rPr>
            </w:pPr>
            <w:r w:rsidRPr="009F489B">
              <w:rPr>
                <w:rFonts w:cs="Arial"/>
                <w:i/>
                <w:szCs w:val="22"/>
              </w:rPr>
              <w:t>Wytyczne w zakresie kwalifikowalności wydatków Europejskiego Funduszu Rozwoju Regionalnego, Europejskiego Funduszu Społecznego oraz Funduszu Spójności na</w:t>
            </w:r>
            <w:r>
              <w:rPr>
                <w:rFonts w:cs="Arial"/>
                <w:i/>
                <w:szCs w:val="22"/>
              </w:rPr>
              <w:t xml:space="preserve"> lata 2014-2020,</w:t>
            </w:r>
          </w:p>
          <w:p w:rsidR="00066D0A" w:rsidRPr="009F489B" w:rsidDel="00FE3C38" w:rsidRDefault="00066D0A" w:rsidP="00066D0A">
            <w:pPr>
              <w:numPr>
                <w:ilvl w:val="0"/>
                <w:numId w:val="15"/>
              </w:numPr>
              <w:spacing w:before="40" w:after="40" w:line="240" w:lineRule="auto"/>
              <w:jc w:val="left"/>
              <w:rPr>
                <w:rFonts w:cs="Arial"/>
                <w:strike/>
              </w:rPr>
            </w:pPr>
            <w:proofErr w:type="gramStart"/>
            <w:r w:rsidRPr="001910DF">
              <w:rPr>
                <w:rFonts w:cs="Arial"/>
                <w:szCs w:val="22"/>
              </w:rPr>
              <w:t>regulamin</w:t>
            </w:r>
            <w:proofErr w:type="gramEnd"/>
            <w:r w:rsidRPr="001910DF">
              <w:rPr>
                <w:rFonts w:cs="Arial"/>
                <w:szCs w:val="22"/>
              </w:rPr>
              <w:t xml:space="preserve"> naboru</w:t>
            </w:r>
            <w:r w:rsidRPr="00314FBB">
              <w:rPr>
                <w:rFonts w:cs="Arial"/>
                <w:i/>
                <w:szCs w:val="22"/>
              </w:rPr>
              <w:t>.</w:t>
            </w:r>
          </w:p>
        </w:tc>
      </w:tr>
      <w:tr w:rsidR="00066D0A" w:rsidRPr="009F489B" w:rsidDel="00FE3C38" w:rsidTr="00A54B34">
        <w:trPr>
          <w:trHeight w:val="57"/>
        </w:trPr>
        <w:tc>
          <w:tcPr>
            <w:tcW w:w="1276" w:type="pct"/>
            <w:shd w:val="clear" w:color="auto" w:fill="auto"/>
          </w:tcPr>
          <w:p w:rsidR="00066D0A" w:rsidRPr="009F489B" w:rsidRDefault="00066D0A" w:rsidP="00066D0A">
            <w:pPr>
              <w:numPr>
                <w:ilvl w:val="0"/>
                <w:numId w:val="16"/>
              </w:numPr>
              <w:tabs>
                <w:tab w:val="clear" w:pos="502"/>
              </w:tabs>
              <w:suppressAutoHyphens/>
              <w:spacing w:before="40" w:after="40" w:line="240" w:lineRule="auto"/>
              <w:ind w:left="360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 xml:space="preserve">Warunki </w:t>
            </w:r>
            <w:r>
              <w:rPr>
                <w:rFonts w:cs="Arial"/>
                <w:szCs w:val="22"/>
              </w:rPr>
              <w:br/>
            </w:r>
            <w:r w:rsidRPr="009F489B">
              <w:rPr>
                <w:rFonts w:cs="Arial"/>
                <w:szCs w:val="22"/>
              </w:rPr>
              <w:t xml:space="preserve">i planowany </w:t>
            </w:r>
            <w:r>
              <w:rPr>
                <w:rFonts w:cs="Arial"/>
                <w:szCs w:val="22"/>
              </w:rPr>
              <w:br/>
            </w:r>
            <w:r w:rsidRPr="009F489B">
              <w:rPr>
                <w:rFonts w:cs="Arial"/>
                <w:szCs w:val="22"/>
              </w:rPr>
              <w:t xml:space="preserve">zakres stosowania </w:t>
            </w:r>
            <w:r>
              <w:rPr>
                <w:rFonts w:cs="Arial"/>
                <w:szCs w:val="22"/>
              </w:rPr>
              <w:br/>
            </w:r>
            <w:proofErr w:type="spellStart"/>
            <w:r w:rsidRPr="009F489B">
              <w:rPr>
                <w:rFonts w:cs="Arial"/>
                <w:i/>
                <w:szCs w:val="22"/>
              </w:rPr>
              <w:t>cross-financingu</w:t>
            </w:r>
            <w:proofErr w:type="spellEnd"/>
            <w:proofErr w:type="gramStart"/>
            <w:r w:rsidRPr="009F489B">
              <w:rPr>
                <w:rFonts w:cs="Arial"/>
                <w:szCs w:val="22"/>
              </w:rPr>
              <w:t xml:space="preserve"> (%)</w:t>
            </w:r>
            <w:r w:rsidRPr="009F489B">
              <w:rPr>
                <w:rFonts w:cs="Arial"/>
                <w:szCs w:val="22"/>
              </w:rPr>
              <w:br/>
              <w:t>(jeśli</w:t>
            </w:r>
            <w:proofErr w:type="gramEnd"/>
            <w:r w:rsidRPr="009F489B">
              <w:rPr>
                <w:rFonts w:cs="Arial"/>
                <w:szCs w:val="22"/>
              </w:rPr>
              <w:t xml:space="preserve"> dotyczy)</w:t>
            </w:r>
          </w:p>
        </w:tc>
        <w:tc>
          <w:tcPr>
            <w:tcW w:w="1031" w:type="pct"/>
            <w:shd w:val="clear" w:color="auto" w:fill="auto"/>
          </w:tcPr>
          <w:p w:rsidR="00066D0A" w:rsidRPr="009F489B" w:rsidRDefault="00066D0A" w:rsidP="00A54B34">
            <w:pPr>
              <w:spacing w:before="40" w:after="40" w:line="240" w:lineRule="auto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>Działanie 10.1</w:t>
            </w:r>
          </w:p>
        </w:tc>
        <w:tc>
          <w:tcPr>
            <w:tcW w:w="2693" w:type="pct"/>
            <w:shd w:val="clear" w:color="auto" w:fill="auto"/>
          </w:tcPr>
          <w:p w:rsidR="00066D0A" w:rsidRPr="009F489B" w:rsidRDefault="00066D0A" w:rsidP="00A54B34">
            <w:pPr>
              <w:spacing w:before="40" w:after="40" w:line="240" w:lineRule="auto"/>
              <w:jc w:val="left"/>
              <w:rPr>
                <w:rFonts w:cs="Arial"/>
                <w:bCs/>
                <w:i/>
              </w:rPr>
            </w:pPr>
            <w:r w:rsidRPr="009F489B">
              <w:rPr>
                <w:rFonts w:cs="Arial"/>
                <w:szCs w:val="22"/>
              </w:rPr>
              <w:t xml:space="preserve">W ramach Działania </w:t>
            </w:r>
            <w:r w:rsidRPr="00B828FD">
              <w:rPr>
                <w:rFonts w:cs="Arial"/>
                <w:szCs w:val="22"/>
              </w:rPr>
              <w:t>nie</w:t>
            </w:r>
            <w:r w:rsidRPr="009F489B">
              <w:rPr>
                <w:rFonts w:cs="Arial"/>
                <w:szCs w:val="22"/>
              </w:rPr>
              <w:t xml:space="preserve"> przewiduje się zastosowania </w:t>
            </w:r>
            <w:proofErr w:type="spellStart"/>
            <w:r w:rsidRPr="00E07EB5">
              <w:rPr>
                <w:rFonts w:cs="Arial"/>
                <w:i/>
                <w:szCs w:val="22"/>
              </w:rPr>
              <w:t>cross-financingu</w:t>
            </w:r>
            <w:proofErr w:type="spellEnd"/>
            <w:r>
              <w:rPr>
                <w:rFonts w:cs="Arial"/>
                <w:szCs w:val="22"/>
              </w:rPr>
              <w:t>.</w:t>
            </w:r>
            <w:r w:rsidRPr="009F489B">
              <w:rPr>
                <w:rFonts w:cs="Arial"/>
                <w:szCs w:val="22"/>
              </w:rPr>
              <w:t xml:space="preserve"> </w:t>
            </w:r>
          </w:p>
        </w:tc>
      </w:tr>
      <w:tr w:rsidR="00066D0A" w:rsidRPr="009F489B" w:rsidTr="00A54B34">
        <w:trPr>
          <w:trHeight w:val="57"/>
        </w:trPr>
        <w:tc>
          <w:tcPr>
            <w:tcW w:w="1276" w:type="pct"/>
            <w:shd w:val="clear" w:color="auto" w:fill="auto"/>
          </w:tcPr>
          <w:p w:rsidR="00066D0A" w:rsidRPr="009F489B" w:rsidRDefault="00066D0A" w:rsidP="00066D0A">
            <w:pPr>
              <w:numPr>
                <w:ilvl w:val="0"/>
                <w:numId w:val="16"/>
              </w:numPr>
              <w:tabs>
                <w:tab w:val="clear" w:pos="502"/>
              </w:tabs>
              <w:spacing w:line="240" w:lineRule="auto"/>
              <w:ind w:left="426" w:hanging="426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 xml:space="preserve">Dopuszczalna </w:t>
            </w:r>
            <w:r w:rsidRPr="009F489B">
              <w:rPr>
                <w:rFonts w:cs="Arial"/>
                <w:szCs w:val="22"/>
              </w:rPr>
              <w:lastRenderedPageBreak/>
              <w:t xml:space="preserve">maksymalna wartość zakupionych środków </w:t>
            </w:r>
            <w:proofErr w:type="gramStart"/>
            <w:r w:rsidRPr="009F489B">
              <w:rPr>
                <w:rFonts w:cs="Arial"/>
                <w:szCs w:val="22"/>
              </w:rPr>
              <w:t>trwałych</w:t>
            </w:r>
            <w:r>
              <w:rPr>
                <w:rFonts w:cs="Arial"/>
                <w:szCs w:val="22"/>
              </w:rPr>
              <w:t xml:space="preserve"> </w:t>
            </w:r>
            <w:r w:rsidRPr="009F489B">
              <w:rPr>
                <w:rFonts w:cs="Arial"/>
                <w:szCs w:val="22"/>
              </w:rPr>
              <w:t>jako</w:t>
            </w:r>
            <w:proofErr w:type="gramEnd"/>
            <w:r w:rsidRPr="009F489B">
              <w:rPr>
                <w:rFonts w:cs="Arial"/>
                <w:szCs w:val="22"/>
              </w:rPr>
              <w:t xml:space="preserve"> % wydatków kwalifikowalnych</w:t>
            </w:r>
          </w:p>
        </w:tc>
        <w:tc>
          <w:tcPr>
            <w:tcW w:w="1031" w:type="pct"/>
            <w:shd w:val="clear" w:color="auto" w:fill="auto"/>
          </w:tcPr>
          <w:p w:rsidR="00066D0A" w:rsidRPr="009F489B" w:rsidRDefault="00066D0A" w:rsidP="00A54B34">
            <w:pPr>
              <w:spacing w:before="40" w:after="40" w:line="240" w:lineRule="auto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lastRenderedPageBreak/>
              <w:t>Działanie 10.1</w:t>
            </w:r>
          </w:p>
        </w:tc>
        <w:tc>
          <w:tcPr>
            <w:tcW w:w="2693" w:type="pct"/>
            <w:shd w:val="clear" w:color="auto" w:fill="auto"/>
          </w:tcPr>
          <w:p w:rsidR="00066D0A" w:rsidRPr="009F489B" w:rsidRDefault="00066D0A" w:rsidP="00A54B34">
            <w:pPr>
              <w:spacing w:before="40" w:after="40" w:line="240" w:lineRule="auto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 xml:space="preserve">W ramach Działania przewiduje </w:t>
            </w:r>
            <w:r>
              <w:rPr>
                <w:rFonts w:cs="Arial"/>
                <w:szCs w:val="22"/>
              </w:rPr>
              <w:t xml:space="preserve">się możliwość </w:t>
            </w:r>
            <w:r w:rsidRPr="009F489B">
              <w:rPr>
                <w:rFonts w:cs="Arial"/>
                <w:szCs w:val="22"/>
              </w:rPr>
              <w:lastRenderedPageBreak/>
              <w:t>przeznaczeni</w:t>
            </w:r>
            <w:r>
              <w:rPr>
                <w:rFonts w:cs="Arial"/>
                <w:szCs w:val="22"/>
              </w:rPr>
              <w:t>a</w:t>
            </w:r>
            <w:r w:rsidRPr="009F489B">
              <w:rPr>
                <w:rFonts w:cs="Arial"/>
                <w:szCs w:val="22"/>
              </w:rPr>
              <w:t xml:space="preserve"> środków na zakup lub amortyzację sprzętu dla PUP/MUP, niezbędnych </w:t>
            </w:r>
            <w:r>
              <w:rPr>
                <w:rFonts w:cs="Arial"/>
                <w:szCs w:val="22"/>
              </w:rPr>
              <w:br/>
            </w:r>
            <w:r w:rsidRPr="009F489B">
              <w:rPr>
                <w:rFonts w:cs="Arial"/>
                <w:szCs w:val="22"/>
              </w:rPr>
              <w:t xml:space="preserve">i bezpośrednio związanych z realizacją projektów współfinansowanych z EFS i FP, z zastrzeżeniem pułapu maksymalnej wartości 3% określonej na poziomie </w:t>
            </w:r>
            <w:r>
              <w:rPr>
                <w:rFonts w:cs="Arial"/>
                <w:szCs w:val="22"/>
              </w:rPr>
              <w:t>projektu</w:t>
            </w:r>
            <w:r w:rsidRPr="009F489B">
              <w:rPr>
                <w:rFonts w:cs="Arial"/>
                <w:szCs w:val="22"/>
              </w:rPr>
              <w:t xml:space="preserve">, uwzględniając w limicie również inne koszty zarządzania, wymienione w </w:t>
            </w:r>
            <w:r w:rsidRPr="0019381A">
              <w:rPr>
                <w:rFonts w:cs="Arial"/>
                <w:szCs w:val="22"/>
              </w:rPr>
              <w:t xml:space="preserve">ustawie </w:t>
            </w:r>
            <w:r>
              <w:rPr>
                <w:rFonts w:cs="Arial"/>
                <w:szCs w:val="22"/>
              </w:rPr>
              <w:br/>
            </w:r>
            <w:r w:rsidRPr="0019381A">
              <w:rPr>
                <w:rFonts w:cs="Arial"/>
                <w:szCs w:val="22"/>
              </w:rPr>
              <w:t>z dnia 20 kwietnia 2004 r.</w:t>
            </w:r>
            <w:r w:rsidRPr="009F489B">
              <w:rPr>
                <w:rFonts w:cs="Arial"/>
                <w:i/>
                <w:szCs w:val="22"/>
              </w:rPr>
              <w:t xml:space="preserve"> o promocji zatrudnienia </w:t>
            </w:r>
            <w:r>
              <w:rPr>
                <w:rFonts w:cs="Arial"/>
                <w:i/>
                <w:szCs w:val="22"/>
              </w:rPr>
              <w:br/>
            </w:r>
            <w:r w:rsidRPr="009F489B">
              <w:rPr>
                <w:rFonts w:cs="Arial"/>
                <w:i/>
                <w:szCs w:val="22"/>
              </w:rPr>
              <w:t xml:space="preserve">i instytucjach rynku pracy </w:t>
            </w:r>
            <w:r w:rsidRPr="0019381A">
              <w:rPr>
                <w:rFonts w:cs="Arial"/>
                <w:szCs w:val="22"/>
              </w:rPr>
              <w:t xml:space="preserve">(Dz. U. </w:t>
            </w:r>
            <w:proofErr w:type="gramStart"/>
            <w:r w:rsidRPr="0019381A">
              <w:rPr>
                <w:rFonts w:cs="Arial"/>
                <w:szCs w:val="22"/>
              </w:rPr>
              <w:t>z</w:t>
            </w:r>
            <w:proofErr w:type="gramEnd"/>
            <w:r w:rsidRPr="0019381A">
              <w:rPr>
                <w:rFonts w:cs="Arial"/>
                <w:szCs w:val="22"/>
              </w:rPr>
              <w:t xml:space="preserve"> 2015 r. poz.</w:t>
            </w:r>
            <w:r>
              <w:rPr>
                <w:rFonts w:cs="Arial"/>
                <w:szCs w:val="22"/>
              </w:rPr>
              <w:t xml:space="preserve"> </w:t>
            </w:r>
            <w:r w:rsidRPr="0019381A">
              <w:rPr>
                <w:rFonts w:cs="Arial"/>
                <w:szCs w:val="22"/>
              </w:rPr>
              <w:t xml:space="preserve">149 </w:t>
            </w:r>
            <w:r>
              <w:rPr>
                <w:rFonts w:cs="Arial"/>
                <w:szCs w:val="22"/>
              </w:rPr>
              <w:br/>
            </w:r>
            <w:r w:rsidRPr="0019381A">
              <w:rPr>
                <w:rFonts w:cs="Arial"/>
                <w:szCs w:val="22"/>
              </w:rPr>
              <w:t xml:space="preserve">z </w:t>
            </w:r>
            <w:proofErr w:type="spellStart"/>
            <w:r w:rsidRPr="0019381A">
              <w:rPr>
                <w:rFonts w:cs="Arial"/>
                <w:szCs w:val="22"/>
              </w:rPr>
              <w:t>późn</w:t>
            </w:r>
            <w:proofErr w:type="spellEnd"/>
            <w:r w:rsidRPr="0019381A">
              <w:rPr>
                <w:rFonts w:cs="Arial"/>
                <w:szCs w:val="22"/>
              </w:rPr>
              <w:t xml:space="preserve">. </w:t>
            </w:r>
            <w:proofErr w:type="gramStart"/>
            <w:r w:rsidRPr="0019381A">
              <w:rPr>
                <w:rFonts w:cs="Arial"/>
                <w:szCs w:val="22"/>
              </w:rPr>
              <w:t>zm</w:t>
            </w:r>
            <w:proofErr w:type="gramEnd"/>
            <w:r w:rsidRPr="0019381A">
              <w:rPr>
                <w:rFonts w:cs="Arial"/>
                <w:szCs w:val="22"/>
              </w:rPr>
              <w:t>.).</w:t>
            </w:r>
            <w:r w:rsidRPr="0019381A">
              <w:rPr>
                <w:rStyle w:val="Odwoanieprzypisudolnego"/>
                <w:szCs w:val="22"/>
              </w:rPr>
              <w:footnoteReference w:id="3"/>
            </w:r>
          </w:p>
        </w:tc>
      </w:tr>
      <w:tr w:rsidR="00066D0A" w:rsidRPr="009F489B" w:rsidTr="00A54B34">
        <w:trPr>
          <w:trHeight w:val="57"/>
        </w:trPr>
        <w:tc>
          <w:tcPr>
            <w:tcW w:w="1276" w:type="pct"/>
            <w:shd w:val="clear" w:color="auto" w:fill="auto"/>
          </w:tcPr>
          <w:p w:rsidR="00066D0A" w:rsidRPr="009F489B" w:rsidRDefault="00066D0A" w:rsidP="00066D0A">
            <w:pPr>
              <w:numPr>
                <w:ilvl w:val="0"/>
                <w:numId w:val="16"/>
              </w:numPr>
              <w:tabs>
                <w:tab w:val="clear" w:pos="502"/>
              </w:tabs>
              <w:spacing w:line="240" w:lineRule="auto"/>
              <w:ind w:left="426" w:hanging="426"/>
              <w:jc w:val="left"/>
              <w:rPr>
                <w:rFonts w:cs="Arial"/>
              </w:rPr>
            </w:pPr>
            <w:r>
              <w:rPr>
                <w:rFonts w:cs="Arial"/>
                <w:szCs w:val="22"/>
              </w:rPr>
              <w:lastRenderedPageBreak/>
              <w:t xml:space="preserve">Warunki uwzględniania dochodu </w:t>
            </w:r>
            <w:r>
              <w:rPr>
                <w:rFonts w:cs="Arial"/>
                <w:szCs w:val="22"/>
              </w:rPr>
              <w:br/>
              <w:t xml:space="preserve">w </w:t>
            </w:r>
            <w:proofErr w:type="gramStart"/>
            <w:r>
              <w:rPr>
                <w:rFonts w:cs="Arial"/>
                <w:szCs w:val="22"/>
              </w:rPr>
              <w:t>projekcie</w:t>
            </w:r>
            <w:r>
              <w:rPr>
                <w:rFonts w:cs="Arial"/>
                <w:szCs w:val="22"/>
              </w:rPr>
              <w:br/>
              <w:t>(jeśli</w:t>
            </w:r>
            <w:proofErr w:type="gramEnd"/>
            <w:r>
              <w:rPr>
                <w:rFonts w:cs="Arial"/>
                <w:szCs w:val="22"/>
              </w:rPr>
              <w:t xml:space="preserve"> dotyczy)</w:t>
            </w:r>
          </w:p>
        </w:tc>
        <w:tc>
          <w:tcPr>
            <w:tcW w:w="1031" w:type="pct"/>
            <w:shd w:val="clear" w:color="auto" w:fill="auto"/>
          </w:tcPr>
          <w:p w:rsidR="00066D0A" w:rsidRPr="009F489B" w:rsidRDefault="00066D0A" w:rsidP="00A54B34">
            <w:pPr>
              <w:spacing w:before="40" w:after="40" w:line="240" w:lineRule="auto"/>
              <w:ind w:right="-108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>Działanie 10.1</w:t>
            </w:r>
          </w:p>
        </w:tc>
        <w:tc>
          <w:tcPr>
            <w:tcW w:w="2693" w:type="pct"/>
            <w:shd w:val="clear" w:color="auto" w:fill="auto"/>
          </w:tcPr>
          <w:p w:rsidR="00066D0A" w:rsidRPr="009F489B" w:rsidDel="00E63011" w:rsidRDefault="00066D0A" w:rsidP="00A54B34">
            <w:pPr>
              <w:spacing w:before="40" w:after="40" w:line="240" w:lineRule="auto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 xml:space="preserve">Szczegółowe warunki określają </w:t>
            </w:r>
            <w:r w:rsidRPr="009F489B">
              <w:rPr>
                <w:rFonts w:cs="Arial"/>
                <w:i/>
                <w:szCs w:val="22"/>
              </w:rPr>
              <w:t>Wytyczne w zakresie kwalifikowalności wydatków w zakresie Europejskiego Funduszu Rozwoju Regionalnego, Europejskiego Funduszu Społecznego oraz Funduszu Spójności na lata 2014-2020</w:t>
            </w:r>
            <w:r w:rsidRPr="009F489B">
              <w:rPr>
                <w:rFonts w:cs="Arial"/>
                <w:szCs w:val="22"/>
              </w:rPr>
              <w:t>.</w:t>
            </w:r>
          </w:p>
        </w:tc>
      </w:tr>
      <w:tr w:rsidR="00066D0A" w:rsidRPr="009F489B" w:rsidTr="00A54B34">
        <w:trPr>
          <w:trHeight w:val="57"/>
        </w:trPr>
        <w:tc>
          <w:tcPr>
            <w:tcW w:w="1276" w:type="pct"/>
            <w:shd w:val="clear" w:color="auto" w:fill="auto"/>
          </w:tcPr>
          <w:p w:rsidR="00066D0A" w:rsidRPr="009F489B" w:rsidRDefault="00066D0A" w:rsidP="00066D0A">
            <w:pPr>
              <w:numPr>
                <w:ilvl w:val="0"/>
                <w:numId w:val="16"/>
              </w:numPr>
              <w:tabs>
                <w:tab w:val="clear" w:pos="502"/>
              </w:tabs>
              <w:suppressAutoHyphens/>
              <w:spacing w:before="40" w:after="40" w:line="240" w:lineRule="auto"/>
              <w:ind w:left="426" w:hanging="426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>Warunki stosowania uproszczonych form rozliczania wydatków i planowany zakres systemu zaliczek</w:t>
            </w:r>
          </w:p>
        </w:tc>
        <w:tc>
          <w:tcPr>
            <w:tcW w:w="1031" w:type="pct"/>
            <w:shd w:val="clear" w:color="auto" w:fill="auto"/>
          </w:tcPr>
          <w:p w:rsidR="00066D0A" w:rsidRPr="009F489B" w:rsidRDefault="00066D0A" w:rsidP="00A54B34">
            <w:pPr>
              <w:spacing w:before="40" w:after="40" w:line="240" w:lineRule="auto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>Działanie 10.1</w:t>
            </w:r>
          </w:p>
        </w:tc>
        <w:tc>
          <w:tcPr>
            <w:tcW w:w="2693" w:type="pct"/>
            <w:shd w:val="clear" w:color="auto" w:fill="auto"/>
          </w:tcPr>
          <w:p w:rsidR="00066D0A" w:rsidRPr="009F489B" w:rsidRDefault="00066D0A" w:rsidP="00A54B34">
            <w:pPr>
              <w:spacing w:before="40" w:after="40" w:line="240" w:lineRule="auto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>Szczegółowe warunki określają:</w:t>
            </w:r>
          </w:p>
          <w:p w:rsidR="00066D0A" w:rsidRPr="009F489B" w:rsidRDefault="00066D0A" w:rsidP="00066D0A">
            <w:pPr>
              <w:numPr>
                <w:ilvl w:val="0"/>
                <w:numId w:val="17"/>
              </w:numPr>
              <w:spacing w:before="40" w:after="40" w:line="240" w:lineRule="auto"/>
              <w:jc w:val="left"/>
              <w:rPr>
                <w:rFonts w:cs="Arial"/>
              </w:rPr>
            </w:pPr>
            <w:r w:rsidRPr="009F489B">
              <w:rPr>
                <w:rFonts w:cs="Arial"/>
                <w:i/>
                <w:szCs w:val="22"/>
              </w:rPr>
              <w:t>Wytyczne w zakresie kwalifikowalności wydatków w zakresie Europejskiego Funduszu Rozwoju Regionalnego, Europejskiego Funduszu Społecznego oraz Funduszu Spójności na lata 2014-2020,</w:t>
            </w:r>
            <w:r w:rsidRPr="009F489B">
              <w:rPr>
                <w:rFonts w:cs="Arial"/>
                <w:szCs w:val="22"/>
              </w:rPr>
              <w:t xml:space="preserve">  </w:t>
            </w:r>
          </w:p>
          <w:p w:rsidR="00066D0A" w:rsidRPr="009F489B" w:rsidRDefault="00066D0A" w:rsidP="00066D0A">
            <w:pPr>
              <w:numPr>
                <w:ilvl w:val="0"/>
                <w:numId w:val="17"/>
              </w:numPr>
              <w:spacing w:before="40" w:after="40" w:line="240" w:lineRule="auto"/>
              <w:jc w:val="left"/>
              <w:rPr>
                <w:rFonts w:cs="Arial"/>
              </w:rPr>
            </w:pPr>
            <w:proofErr w:type="gramStart"/>
            <w:r w:rsidRPr="009F489B">
              <w:rPr>
                <w:rFonts w:cs="Arial"/>
                <w:szCs w:val="22"/>
              </w:rPr>
              <w:t>regulamin</w:t>
            </w:r>
            <w:proofErr w:type="gramEnd"/>
            <w:r w:rsidRPr="009F489B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naboru</w:t>
            </w:r>
            <w:r w:rsidRPr="009F489B">
              <w:rPr>
                <w:rFonts w:cs="Arial"/>
                <w:szCs w:val="22"/>
              </w:rPr>
              <w:t>.</w:t>
            </w:r>
          </w:p>
        </w:tc>
      </w:tr>
      <w:tr w:rsidR="00066D0A" w:rsidRPr="009F489B" w:rsidTr="00A54B34">
        <w:trPr>
          <w:trHeight w:val="57"/>
        </w:trPr>
        <w:tc>
          <w:tcPr>
            <w:tcW w:w="1276" w:type="pct"/>
            <w:shd w:val="clear" w:color="auto" w:fill="auto"/>
          </w:tcPr>
          <w:p w:rsidR="00066D0A" w:rsidRPr="009F489B" w:rsidRDefault="00066D0A" w:rsidP="00066D0A">
            <w:pPr>
              <w:numPr>
                <w:ilvl w:val="0"/>
                <w:numId w:val="16"/>
              </w:numPr>
              <w:tabs>
                <w:tab w:val="clear" w:pos="502"/>
              </w:tabs>
              <w:suppressAutoHyphens/>
              <w:spacing w:before="40" w:after="40" w:line="240" w:lineRule="auto"/>
              <w:ind w:left="426" w:hanging="426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 xml:space="preserve">Pomoc publiczna </w:t>
            </w:r>
            <w:r>
              <w:rPr>
                <w:rFonts w:cs="Arial"/>
                <w:szCs w:val="22"/>
              </w:rPr>
              <w:br/>
            </w:r>
            <w:r w:rsidRPr="009F489B">
              <w:rPr>
                <w:rFonts w:cs="Arial"/>
                <w:szCs w:val="22"/>
              </w:rPr>
              <w:t xml:space="preserve">i pomoc </w:t>
            </w:r>
            <w:r w:rsidRPr="009F489B">
              <w:rPr>
                <w:rFonts w:cs="Arial"/>
                <w:i/>
                <w:szCs w:val="22"/>
              </w:rPr>
              <w:t>de minimis</w:t>
            </w:r>
            <w:r>
              <w:rPr>
                <w:rFonts w:cs="Arial"/>
                <w:i/>
                <w:szCs w:val="22"/>
              </w:rPr>
              <w:t xml:space="preserve"> </w:t>
            </w:r>
            <w:r>
              <w:rPr>
                <w:rFonts w:cs="Arial"/>
                <w:i/>
                <w:szCs w:val="22"/>
              </w:rPr>
              <w:br/>
            </w:r>
            <w:r w:rsidRPr="009F489B">
              <w:rPr>
                <w:rFonts w:cs="Arial"/>
                <w:szCs w:val="22"/>
              </w:rPr>
              <w:t>(rodzaj i przeznaczenie pomocy, unijna lub krajowa podstawa prawna)</w:t>
            </w:r>
            <w:r w:rsidRPr="009F489B">
              <w:rPr>
                <w:rStyle w:val="Odwoanieprzypisudolnego"/>
                <w:rFonts w:cs="Arial"/>
                <w:szCs w:val="22"/>
              </w:rPr>
              <w:t xml:space="preserve"> </w:t>
            </w:r>
          </w:p>
        </w:tc>
        <w:tc>
          <w:tcPr>
            <w:tcW w:w="1031" w:type="pct"/>
            <w:shd w:val="clear" w:color="auto" w:fill="auto"/>
          </w:tcPr>
          <w:p w:rsidR="00066D0A" w:rsidRPr="009F489B" w:rsidRDefault="00066D0A" w:rsidP="00A54B34">
            <w:pPr>
              <w:spacing w:before="40" w:after="40" w:line="240" w:lineRule="auto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>Działanie 10.1</w:t>
            </w:r>
          </w:p>
        </w:tc>
        <w:tc>
          <w:tcPr>
            <w:tcW w:w="2693" w:type="pct"/>
            <w:shd w:val="clear" w:color="auto" w:fill="auto"/>
          </w:tcPr>
          <w:p w:rsidR="00066D0A" w:rsidRPr="009F489B" w:rsidRDefault="00066D0A" w:rsidP="00A54B34">
            <w:pPr>
              <w:spacing w:before="30" w:after="30" w:line="240" w:lineRule="auto"/>
              <w:jc w:val="left"/>
              <w:rPr>
                <w:rFonts w:cs="Calibri"/>
              </w:rPr>
            </w:pPr>
            <w:r w:rsidRPr="009F489B">
              <w:rPr>
                <w:rFonts w:cs="Calibri"/>
                <w:u w:val="single"/>
              </w:rPr>
              <w:t>O ile dotyczy</w:t>
            </w:r>
            <w:r w:rsidRPr="009F489B">
              <w:rPr>
                <w:rFonts w:cs="Calibri"/>
              </w:rPr>
              <w:t>:</w:t>
            </w:r>
          </w:p>
          <w:p w:rsidR="00066D0A" w:rsidRPr="009F489B" w:rsidRDefault="00066D0A" w:rsidP="00A54B34">
            <w:pPr>
              <w:spacing w:before="30" w:after="30" w:line="240" w:lineRule="auto"/>
              <w:jc w:val="left"/>
              <w:rPr>
                <w:rFonts w:cs="Calibri"/>
              </w:rPr>
            </w:pPr>
            <w:r w:rsidRPr="009F489B">
              <w:rPr>
                <w:rFonts w:cs="Calibri"/>
              </w:rPr>
              <w:t xml:space="preserve">Pomoc </w:t>
            </w:r>
            <w:r w:rsidRPr="00E05D36">
              <w:rPr>
                <w:rFonts w:cs="Calibri"/>
                <w:i/>
              </w:rPr>
              <w:t>de minimis</w:t>
            </w:r>
            <w:r w:rsidRPr="009F489B">
              <w:rPr>
                <w:rFonts w:cs="Calibri"/>
              </w:rPr>
              <w:t xml:space="preserve"> /pomoc publiczna na szkolenia i/lub doradztwo/lub subsydiowane zatrudnienia:</w:t>
            </w:r>
          </w:p>
          <w:p w:rsidR="00066D0A" w:rsidRPr="0042120A" w:rsidRDefault="00066D0A" w:rsidP="00066D0A">
            <w:pPr>
              <w:numPr>
                <w:ilvl w:val="0"/>
                <w:numId w:val="18"/>
              </w:numPr>
              <w:spacing w:before="30" w:after="30" w:line="240" w:lineRule="auto"/>
              <w:jc w:val="left"/>
              <w:rPr>
                <w:rFonts w:cs="Calibri"/>
                <w:i/>
              </w:rPr>
            </w:pPr>
            <w:r w:rsidRPr="0042120A">
              <w:rPr>
                <w:rFonts w:cs="Calibri"/>
                <w:i/>
              </w:rPr>
              <w:t xml:space="preserve">Rozporządzenia Komisji (UE) nr 1407/2013 </w:t>
            </w:r>
            <w:r>
              <w:rPr>
                <w:rFonts w:cs="Calibri"/>
                <w:i/>
              </w:rPr>
              <w:br/>
            </w:r>
            <w:r w:rsidRPr="0042120A">
              <w:rPr>
                <w:rFonts w:cs="Calibri"/>
                <w:i/>
              </w:rPr>
              <w:t xml:space="preserve">z dnia 18.12.2013 </w:t>
            </w:r>
            <w:proofErr w:type="gramStart"/>
            <w:r w:rsidRPr="0042120A">
              <w:rPr>
                <w:rFonts w:cs="Calibri"/>
                <w:i/>
              </w:rPr>
              <w:t>r</w:t>
            </w:r>
            <w:proofErr w:type="gramEnd"/>
            <w:r w:rsidRPr="0042120A">
              <w:rPr>
                <w:rFonts w:cs="Calibri"/>
                <w:i/>
              </w:rPr>
              <w:t xml:space="preserve">. w sprawie pomocy </w:t>
            </w:r>
            <w:r>
              <w:rPr>
                <w:rFonts w:cs="Calibri"/>
                <w:i/>
              </w:rPr>
              <w:br/>
            </w:r>
            <w:r w:rsidRPr="0042120A">
              <w:rPr>
                <w:rFonts w:cs="Calibri"/>
                <w:i/>
              </w:rPr>
              <w:t>de minimis,</w:t>
            </w:r>
          </w:p>
          <w:p w:rsidR="00066D0A" w:rsidRPr="0042120A" w:rsidRDefault="00066D0A" w:rsidP="00066D0A">
            <w:pPr>
              <w:numPr>
                <w:ilvl w:val="0"/>
                <w:numId w:val="18"/>
              </w:numPr>
              <w:spacing w:before="40" w:after="40" w:line="240" w:lineRule="auto"/>
              <w:jc w:val="left"/>
              <w:rPr>
                <w:rFonts w:cs="Calibri"/>
                <w:i/>
              </w:rPr>
            </w:pPr>
            <w:r w:rsidRPr="0042120A">
              <w:rPr>
                <w:rFonts w:cs="Calibri"/>
                <w:i/>
              </w:rPr>
              <w:t xml:space="preserve">Rozporządzenia Komisji (UE) nr 651/2014 </w:t>
            </w:r>
            <w:r>
              <w:rPr>
                <w:rFonts w:cs="Calibri"/>
                <w:i/>
              </w:rPr>
              <w:br/>
            </w:r>
            <w:r w:rsidRPr="0042120A">
              <w:rPr>
                <w:rFonts w:cs="Calibri"/>
                <w:i/>
              </w:rPr>
              <w:t xml:space="preserve">z dnia 17.06.2014 </w:t>
            </w:r>
            <w:proofErr w:type="gramStart"/>
            <w:r w:rsidRPr="0042120A">
              <w:rPr>
                <w:rFonts w:cs="Calibri"/>
                <w:i/>
              </w:rPr>
              <w:t>r</w:t>
            </w:r>
            <w:proofErr w:type="gramEnd"/>
            <w:r w:rsidRPr="0042120A">
              <w:rPr>
                <w:rFonts w:cs="Calibri"/>
                <w:i/>
              </w:rPr>
              <w:t>.</w:t>
            </w:r>
            <w:r>
              <w:rPr>
                <w:rFonts w:cs="Calibri"/>
                <w:i/>
              </w:rPr>
              <w:t xml:space="preserve"> </w:t>
            </w:r>
            <w:r w:rsidRPr="0042120A">
              <w:rPr>
                <w:rFonts w:cs="Calibri"/>
                <w:i/>
              </w:rPr>
              <w:t>w sprawie wyłączeń blokowych,</w:t>
            </w:r>
          </w:p>
          <w:p w:rsidR="00066D0A" w:rsidRPr="00571501" w:rsidRDefault="00066D0A" w:rsidP="00066D0A">
            <w:pPr>
              <w:numPr>
                <w:ilvl w:val="0"/>
                <w:numId w:val="18"/>
              </w:numPr>
              <w:spacing w:before="40" w:after="40" w:line="240" w:lineRule="auto"/>
              <w:jc w:val="left"/>
              <w:rPr>
                <w:rFonts w:cs="Arial"/>
              </w:rPr>
            </w:pPr>
            <w:r w:rsidRPr="0042120A">
              <w:rPr>
                <w:rFonts w:cs="Calibri"/>
                <w:i/>
              </w:rPr>
              <w:t xml:space="preserve">Rozporządzenie </w:t>
            </w:r>
            <w:proofErr w:type="spellStart"/>
            <w:r w:rsidRPr="0042120A">
              <w:rPr>
                <w:rFonts w:cs="Calibri"/>
                <w:i/>
              </w:rPr>
              <w:t>MIiR</w:t>
            </w:r>
            <w:proofErr w:type="spellEnd"/>
            <w:r w:rsidRPr="0042120A">
              <w:rPr>
                <w:rFonts w:cs="Calibri"/>
                <w:i/>
              </w:rPr>
              <w:t xml:space="preserve"> w sprawie udzielania pomocy de minimis i pomocy </w:t>
            </w:r>
            <w:proofErr w:type="gramStart"/>
            <w:r w:rsidRPr="0042120A">
              <w:rPr>
                <w:rFonts w:cs="Calibri"/>
                <w:i/>
              </w:rPr>
              <w:t xml:space="preserve">publicznej  </w:t>
            </w:r>
            <w:r>
              <w:rPr>
                <w:rFonts w:cs="Calibri"/>
                <w:i/>
              </w:rPr>
              <w:br/>
            </w:r>
            <w:r w:rsidRPr="0042120A">
              <w:rPr>
                <w:rFonts w:cs="Calibri"/>
                <w:i/>
              </w:rPr>
              <w:t>w</w:t>
            </w:r>
            <w:proofErr w:type="gramEnd"/>
            <w:r w:rsidRPr="0042120A">
              <w:rPr>
                <w:rFonts w:cs="Calibri"/>
                <w:i/>
              </w:rPr>
              <w:t xml:space="preserve"> ramach programów operacyjnych</w:t>
            </w:r>
            <w:r w:rsidRPr="0042120A">
              <w:rPr>
                <w:rFonts w:cs="Calibri"/>
                <w:i/>
              </w:rPr>
              <w:br/>
              <w:t>finansowanych z Europejskiego Funduszu Społecznego na lata 2014-2020</w:t>
            </w:r>
            <w:r>
              <w:rPr>
                <w:rFonts w:cs="Calibri"/>
                <w:i/>
              </w:rPr>
              <w:t>,</w:t>
            </w:r>
          </w:p>
          <w:p w:rsidR="00066D0A" w:rsidRDefault="00066D0A" w:rsidP="00066D0A">
            <w:pPr>
              <w:numPr>
                <w:ilvl w:val="0"/>
                <w:numId w:val="18"/>
              </w:numPr>
              <w:spacing w:before="40" w:after="40" w:line="240" w:lineRule="auto"/>
              <w:jc w:val="left"/>
              <w:rPr>
                <w:rFonts w:cs="Arial"/>
                <w:i/>
              </w:rPr>
            </w:pPr>
            <w:r w:rsidRPr="00571501">
              <w:rPr>
                <w:rFonts w:cs="Arial"/>
                <w:i/>
                <w:szCs w:val="22"/>
              </w:rPr>
              <w:t xml:space="preserve">Rozporządzenie Ministra Pracy i Polityki Społecznej z dnia 24 czerwca 2014 r. </w:t>
            </w:r>
            <w:r>
              <w:rPr>
                <w:rFonts w:cs="Arial"/>
                <w:i/>
                <w:szCs w:val="22"/>
              </w:rPr>
              <w:br/>
            </w:r>
            <w:r w:rsidRPr="00571501">
              <w:rPr>
                <w:rFonts w:cs="Arial"/>
                <w:i/>
                <w:szCs w:val="22"/>
              </w:rPr>
              <w:t xml:space="preserve">w sprawie organizowania prac interwencyjnych i robót publicznych oraz </w:t>
            </w:r>
            <w:r w:rsidRPr="00571501">
              <w:rPr>
                <w:rFonts w:cs="Arial"/>
                <w:i/>
                <w:szCs w:val="22"/>
              </w:rPr>
              <w:lastRenderedPageBreak/>
              <w:t>jednorazowej refundacji kosztów z tytułu opłaconych składek na ubezpieczenia społeczne (Dz.</w:t>
            </w:r>
            <w:r>
              <w:rPr>
                <w:rFonts w:cs="Arial"/>
                <w:i/>
                <w:szCs w:val="22"/>
              </w:rPr>
              <w:t xml:space="preserve"> </w:t>
            </w:r>
            <w:r w:rsidRPr="00571501">
              <w:rPr>
                <w:rFonts w:cs="Arial"/>
                <w:i/>
                <w:szCs w:val="22"/>
              </w:rPr>
              <w:t xml:space="preserve">U. </w:t>
            </w:r>
            <w:proofErr w:type="gramStart"/>
            <w:r w:rsidRPr="00571501">
              <w:rPr>
                <w:rFonts w:cs="Arial"/>
                <w:i/>
                <w:szCs w:val="22"/>
              </w:rPr>
              <w:t>z</w:t>
            </w:r>
            <w:proofErr w:type="gramEnd"/>
            <w:r w:rsidRPr="00571501">
              <w:rPr>
                <w:rFonts w:cs="Arial"/>
                <w:i/>
                <w:szCs w:val="22"/>
              </w:rPr>
              <w:t xml:space="preserve"> 2014 poz. 864)</w:t>
            </w:r>
            <w:r>
              <w:rPr>
                <w:rFonts w:cs="Arial"/>
                <w:i/>
                <w:szCs w:val="22"/>
              </w:rPr>
              <w:t>,</w:t>
            </w:r>
          </w:p>
          <w:p w:rsidR="00066D0A" w:rsidRDefault="00066D0A" w:rsidP="00066D0A">
            <w:pPr>
              <w:numPr>
                <w:ilvl w:val="0"/>
                <w:numId w:val="18"/>
              </w:numPr>
              <w:spacing w:before="40" w:after="40" w:line="240" w:lineRule="auto"/>
              <w:jc w:val="left"/>
              <w:rPr>
                <w:rFonts w:cs="Arial"/>
                <w:i/>
              </w:rPr>
            </w:pPr>
            <w:r w:rsidRPr="00571501">
              <w:rPr>
                <w:rFonts w:cs="Arial"/>
                <w:i/>
                <w:szCs w:val="22"/>
              </w:rPr>
              <w:t>Rozporządzenie Ministra Pracy i Polityki Społecznej z dnia 24 czerwca 2014 r. zmieniające rozporządzenie w sprawie dokonywania z Funduszu Pracy refundacji kosztów wyposażenia lub doposażenia stanowiska pracy dla skierowania bezrobotnego oraz przyznawania środków na podjęcie działalności gospodarczej (Dz.</w:t>
            </w:r>
            <w:r>
              <w:rPr>
                <w:rFonts w:cs="Arial"/>
                <w:i/>
                <w:szCs w:val="22"/>
              </w:rPr>
              <w:t xml:space="preserve"> </w:t>
            </w:r>
            <w:r w:rsidRPr="00571501">
              <w:rPr>
                <w:rFonts w:cs="Arial"/>
                <w:i/>
                <w:szCs w:val="22"/>
              </w:rPr>
              <w:t xml:space="preserve">U. </w:t>
            </w:r>
            <w:r>
              <w:rPr>
                <w:rFonts w:cs="Arial"/>
                <w:i/>
                <w:szCs w:val="22"/>
              </w:rPr>
              <w:br/>
            </w:r>
            <w:proofErr w:type="gramStart"/>
            <w:r w:rsidRPr="00571501">
              <w:rPr>
                <w:rFonts w:cs="Arial"/>
                <w:i/>
                <w:szCs w:val="22"/>
              </w:rPr>
              <w:t>z</w:t>
            </w:r>
            <w:proofErr w:type="gramEnd"/>
            <w:r w:rsidRPr="00571501">
              <w:rPr>
                <w:rFonts w:cs="Arial"/>
                <w:i/>
                <w:szCs w:val="22"/>
              </w:rPr>
              <w:t xml:space="preserve"> 2014 poz. 846)</w:t>
            </w:r>
            <w:r>
              <w:rPr>
                <w:rFonts w:cs="Arial"/>
                <w:i/>
                <w:szCs w:val="22"/>
              </w:rPr>
              <w:t>,</w:t>
            </w:r>
          </w:p>
          <w:p w:rsidR="00066D0A" w:rsidRPr="00571501" w:rsidRDefault="00066D0A" w:rsidP="00066D0A">
            <w:pPr>
              <w:numPr>
                <w:ilvl w:val="0"/>
                <w:numId w:val="18"/>
              </w:numPr>
              <w:spacing w:before="40" w:after="40" w:line="240" w:lineRule="auto"/>
              <w:jc w:val="left"/>
              <w:rPr>
                <w:rFonts w:cs="Arial"/>
                <w:i/>
              </w:rPr>
            </w:pPr>
            <w:r w:rsidRPr="00571501">
              <w:rPr>
                <w:rFonts w:cs="Arial"/>
                <w:i/>
                <w:szCs w:val="22"/>
              </w:rPr>
              <w:t xml:space="preserve">Rozporządzenie Ministra Pracy i Polityki Społecznej z dnia 23 kwietnia 2012 r. </w:t>
            </w:r>
            <w:r>
              <w:rPr>
                <w:rFonts w:cs="Arial"/>
                <w:i/>
                <w:szCs w:val="22"/>
              </w:rPr>
              <w:br/>
            </w:r>
            <w:r w:rsidRPr="00571501">
              <w:rPr>
                <w:rFonts w:cs="Arial"/>
                <w:i/>
                <w:szCs w:val="22"/>
              </w:rPr>
              <w:t>w sprawie dokonywania z Funduszu Pracy refundacji kosztów wyposażenia lub doposażenia stanowiska pracy dla skierowanego bezrobotnego oraz przyznawania środków na podjęcie działalności gospodarczej (Dz.</w:t>
            </w:r>
            <w:r>
              <w:rPr>
                <w:rFonts w:cs="Arial"/>
                <w:i/>
                <w:szCs w:val="22"/>
              </w:rPr>
              <w:t xml:space="preserve"> </w:t>
            </w:r>
            <w:r w:rsidRPr="00571501">
              <w:rPr>
                <w:rFonts w:cs="Arial"/>
                <w:i/>
                <w:szCs w:val="22"/>
              </w:rPr>
              <w:t xml:space="preserve">U. </w:t>
            </w:r>
            <w:proofErr w:type="gramStart"/>
            <w:r w:rsidRPr="00571501">
              <w:rPr>
                <w:rFonts w:cs="Arial"/>
                <w:i/>
                <w:szCs w:val="22"/>
              </w:rPr>
              <w:t>z</w:t>
            </w:r>
            <w:proofErr w:type="gramEnd"/>
            <w:r w:rsidRPr="00571501">
              <w:rPr>
                <w:rFonts w:cs="Arial"/>
                <w:i/>
                <w:szCs w:val="22"/>
              </w:rPr>
              <w:t xml:space="preserve"> 2012 poz. 457).</w:t>
            </w:r>
          </w:p>
        </w:tc>
      </w:tr>
      <w:tr w:rsidR="00066D0A" w:rsidRPr="009F489B" w:rsidTr="00A54B34">
        <w:trPr>
          <w:trHeight w:val="57"/>
        </w:trPr>
        <w:tc>
          <w:tcPr>
            <w:tcW w:w="1276" w:type="pct"/>
            <w:vMerge w:val="restart"/>
            <w:shd w:val="clear" w:color="auto" w:fill="auto"/>
          </w:tcPr>
          <w:p w:rsidR="00066D0A" w:rsidRPr="009F489B" w:rsidRDefault="00066D0A" w:rsidP="00066D0A">
            <w:pPr>
              <w:numPr>
                <w:ilvl w:val="0"/>
                <w:numId w:val="16"/>
              </w:numPr>
              <w:tabs>
                <w:tab w:val="clear" w:pos="502"/>
              </w:tabs>
              <w:spacing w:line="240" w:lineRule="auto"/>
              <w:ind w:left="426" w:hanging="426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lastRenderedPageBreak/>
              <w:t xml:space="preserve">Maksymalny % poziom dofinansowania UE wydatków kwalifikowalnych na poziomie </w:t>
            </w:r>
            <w:proofErr w:type="gramStart"/>
            <w:r w:rsidRPr="009F489B">
              <w:rPr>
                <w:rFonts w:cs="Arial"/>
                <w:szCs w:val="22"/>
              </w:rPr>
              <w:t xml:space="preserve">projektu </w:t>
            </w:r>
            <w:r w:rsidRPr="009F489B">
              <w:rPr>
                <w:rFonts w:cs="Arial"/>
                <w:szCs w:val="22"/>
              </w:rPr>
              <w:br/>
              <w:t>(jeśli</w:t>
            </w:r>
            <w:proofErr w:type="gramEnd"/>
            <w:r w:rsidRPr="009F489B">
              <w:rPr>
                <w:rFonts w:cs="Arial"/>
                <w:szCs w:val="22"/>
              </w:rPr>
              <w:t xml:space="preserve"> dotyczy) </w:t>
            </w:r>
          </w:p>
        </w:tc>
        <w:tc>
          <w:tcPr>
            <w:tcW w:w="1031" w:type="pct"/>
            <w:shd w:val="clear" w:color="auto" w:fill="auto"/>
          </w:tcPr>
          <w:p w:rsidR="00066D0A" w:rsidRPr="009F489B" w:rsidRDefault="00066D0A" w:rsidP="00A54B34">
            <w:pPr>
              <w:spacing w:before="40" w:after="40" w:line="240" w:lineRule="auto"/>
              <w:jc w:val="left"/>
              <w:rPr>
                <w:rFonts w:cs="Arial"/>
              </w:rPr>
            </w:pPr>
          </w:p>
        </w:tc>
        <w:tc>
          <w:tcPr>
            <w:tcW w:w="2693" w:type="pct"/>
            <w:shd w:val="clear" w:color="auto" w:fill="auto"/>
          </w:tcPr>
          <w:p w:rsidR="00066D0A" w:rsidRPr="009F489B" w:rsidRDefault="00066D0A" w:rsidP="00A54B34">
            <w:pPr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>Ogółem</w:t>
            </w:r>
          </w:p>
        </w:tc>
      </w:tr>
      <w:tr w:rsidR="00066D0A" w:rsidRPr="009F489B" w:rsidTr="00A54B34">
        <w:trPr>
          <w:trHeight w:val="57"/>
        </w:trPr>
        <w:tc>
          <w:tcPr>
            <w:tcW w:w="1276" w:type="pct"/>
            <w:vMerge/>
            <w:shd w:val="clear" w:color="auto" w:fill="auto"/>
          </w:tcPr>
          <w:p w:rsidR="00066D0A" w:rsidRPr="009F489B" w:rsidRDefault="00066D0A" w:rsidP="00066D0A">
            <w:pPr>
              <w:numPr>
                <w:ilvl w:val="0"/>
                <w:numId w:val="16"/>
              </w:numPr>
              <w:suppressAutoHyphens/>
              <w:spacing w:before="40" w:after="40" w:line="240" w:lineRule="auto"/>
              <w:ind w:left="360"/>
              <w:jc w:val="left"/>
              <w:rPr>
                <w:rFonts w:cs="Arial"/>
              </w:rPr>
            </w:pPr>
          </w:p>
        </w:tc>
        <w:tc>
          <w:tcPr>
            <w:tcW w:w="1031" w:type="pct"/>
            <w:shd w:val="clear" w:color="auto" w:fill="auto"/>
          </w:tcPr>
          <w:p w:rsidR="00066D0A" w:rsidRPr="009F489B" w:rsidRDefault="00066D0A" w:rsidP="00A54B34">
            <w:pPr>
              <w:spacing w:before="40" w:after="40" w:line="240" w:lineRule="auto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>Działanie 10.1</w:t>
            </w:r>
          </w:p>
        </w:tc>
        <w:tc>
          <w:tcPr>
            <w:tcW w:w="2693" w:type="pct"/>
            <w:shd w:val="clear" w:color="auto" w:fill="auto"/>
          </w:tcPr>
          <w:p w:rsidR="00066D0A" w:rsidRPr="009F489B" w:rsidRDefault="00066D0A" w:rsidP="00A54B34">
            <w:pPr>
              <w:spacing w:before="40" w:after="40" w:line="240" w:lineRule="auto"/>
              <w:jc w:val="left"/>
              <w:rPr>
                <w:rFonts w:cs="Arial"/>
              </w:rPr>
            </w:pPr>
            <w:r w:rsidRPr="009F489B">
              <w:rPr>
                <w:rFonts w:cs="Arial"/>
              </w:rPr>
              <w:t>85%</w:t>
            </w:r>
          </w:p>
        </w:tc>
      </w:tr>
      <w:tr w:rsidR="00066D0A" w:rsidRPr="009F489B" w:rsidTr="00A54B34">
        <w:trPr>
          <w:trHeight w:val="57"/>
        </w:trPr>
        <w:tc>
          <w:tcPr>
            <w:tcW w:w="1276" w:type="pct"/>
            <w:vMerge w:val="restart"/>
            <w:shd w:val="clear" w:color="auto" w:fill="auto"/>
          </w:tcPr>
          <w:p w:rsidR="00066D0A" w:rsidRPr="009F489B" w:rsidRDefault="00066D0A" w:rsidP="00066D0A">
            <w:pPr>
              <w:numPr>
                <w:ilvl w:val="0"/>
                <w:numId w:val="16"/>
              </w:numPr>
              <w:tabs>
                <w:tab w:val="clear" w:pos="502"/>
              </w:tabs>
              <w:spacing w:line="240" w:lineRule="auto"/>
              <w:ind w:left="426" w:hanging="426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 xml:space="preserve">Maksymalny % poziom dofinansowania całkowitego wydatków kwalifikowalnych </w:t>
            </w:r>
            <w:r w:rsidRPr="009F489B">
              <w:rPr>
                <w:rFonts w:cs="Arial"/>
                <w:szCs w:val="22"/>
              </w:rPr>
              <w:br/>
              <w:t xml:space="preserve">na poziomie projektu </w:t>
            </w:r>
            <w:r w:rsidRPr="009F489B">
              <w:rPr>
                <w:rFonts w:cs="Arial"/>
                <w:szCs w:val="22"/>
              </w:rPr>
              <w:br/>
              <w:t xml:space="preserve">(środki UE + ewentualne współfinansowanie </w:t>
            </w:r>
            <w:r>
              <w:rPr>
                <w:rFonts w:cs="Arial"/>
                <w:szCs w:val="22"/>
              </w:rPr>
              <w:br/>
            </w:r>
            <w:r w:rsidRPr="009F489B">
              <w:rPr>
                <w:rFonts w:cs="Arial"/>
                <w:szCs w:val="22"/>
              </w:rPr>
              <w:t>z budżetu państwa lub innych źródeł przyznawane beneficjentowi przez właściwą instytucję</w:t>
            </w:r>
            <w:proofErr w:type="gramStart"/>
            <w:r w:rsidRPr="009F489B">
              <w:rPr>
                <w:rFonts w:cs="Arial"/>
                <w:szCs w:val="22"/>
              </w:rPr>
              <w:t>)</w:t>
            </w:r>
            <w:r w:rsidRPr="009F489B">
              <w:rPr>
                <w:rFonts w:cs="Arial"/>
                <w:szCs w:val="22"/>
              </w:rPr>
              <w:br/>
              <w:t>(jeśli</w:t>
            </w:r>
            <w:proofErr w:type="gramEnd"/>
            <w:r w:rsidRPr="009F489B">
              <w:rPr>
                <w:rFonts w:cs="Arial"/>
                <w:szCs w:val="22"/>
              </w:rPr>
              <w:t xml:space="preserve"> dotyczy) </w:t>
            </w:r>
          </w:p>
        </w:tc>
        <w:tc>
          <w:tcPr>
            <w:tcW w:w="1031" w:type="pct"/>
            <w:shd w:val="clear" w:color="auto" w:fill="auto"/>
          </w:tcPr>
          <w:p w:rsidR="00066D0A" w:rsidRPr="009F489B" w:rsidRDefault="00066D0A" w:rsidP="00A54B34">
            <w:pPr>
              <w:spacing w:before="40" w:after="40" w:line="240" w:lineRule="auto"/>
              <w:jc w:val="left"/>
              <w:rPr>
                <w:rFonts w:cs="Arial"/>
              </w:rPr>
            </w:pPr>
          </w:p>
        </w:tc>
        <w:tc>
          <w:tcPr>
            <w:tcW w:w="2693" w:type="pct"/>
            <w:shd w:val="clear" w:color="auto" w:fill="auto"/>
          </w:tcPr>
          <w:p w:rsidR="00066D0A" w:rsidRPr="009F489B" w:rsidRDefault="00066D0A" w:rsidP="00A54B34">
            <w:pPr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>Ogółem</w:t>
            </w:r>
          </w:p>
        </w:tc>
      </w:tr>
      <w:tr w:rsidR="00066D0A" w:rsidRPr="009F489B" w:rsidTr="00A54B34">
        <w:trPr>
          <w:trHeight w:val="57"/>
        </w:trPr>
        <w:tc>
          <w:tcPr>
            <w:tcW w:w="1276" w:type="pct"/>
            <w:vMerge/>
            <w:shd w:val="clear" w:color="auto" w:fill="auto"/>
          </w:tcPr>
          <w:p w:rsidR="00066D0A" w:rsidRPr="009F489B" w:rsidRDefault="00066D0A" w:rsidP="00066D0A">
            <w:pPr>
              <w:numPr>
                <w:ilvl w:val="0"/>
                <w:numId w:val="16"/>
              </w:numPr>
              <w:suppressAutoHyphens/>
              <w:spacing w:before="40" w:after="40" w:line="240" w:lineRule="auto"/>
              <w:ind w:left="360"/>
              <w:jc w:val="left"/>
              <w:rPr>
                <w:rFonts w:cs="Arial"/>
              </w:rPr>
            </w:pPr>
          </w:p>
        </w:tc>
        <w:tc>
          <w:tcPr>
            <w:tcW w:w="1031" w:type="pct"/>
            <w:shd w:val="clear" w:color="auto" w:fill="auto"/>
          </w:tcPr>
          <w:p w:rsidR="00066D0A" w:rsidRPr="009F489B" w:rsidRDefault="00066D0A" w:rsidP="00A54B34">
            <w:pPr>
              <w:spacing w:before="40" w:after="40" w:line="240" w:lineRule="auto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>Działanie 10.1</w:t>
            </w:r>
          </w:p>
        </w:tc>
        <w:tc>
          <w:tcPr>
            <w:tcW w:w="2693" w:type="pct"/>
            <w:shd w:val="clear" w:color="auto" w:fill="auto"/>
          </w:tcPr>
          <w:p w:rsidR="00066D0A" w:rsidRPr="009F489B" w:rsidRDefault="00066D0A" w:rsidP="00A54B34">
            <w:pPr>
              <w:spacing w:before="40" w:after="40" w:line="240" w:lineRule="auto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>100%</w:t>
            </w:r>
          </w:p>
        </w:tc>
      </w:tr>
      <w:tr w:rsidR="00066D0A" w:rsidRPr="009F489B" w:rsidTr="00A54B34">
        <w:trPr>
          <w:trHeight w:val="57"/>
        </w:trPr>
        <w:tc>
          <w:tcPr>
            <w:tcW w:w="1276" w:type="pct"/>
            <w:shd w:val="clear" w:color="auto" w:fill="auto"/>
          </w:tcPr>
          <w:p w:rsidR="00066D0A" w:rsidRPr="009F489B" w:rsidRDefault="00066D0A" w:rsidP="00066D0A">
            <w:pPr>
              <w:numPr>
                <w:ilvl w:val="0"/>
                <w:numId w:val="16"/>
              </w:numPr>
              <w:tabs>
                <w:tab w:val="clear" w:pos="502"/>
              </w:tabs>
              <w:suppressAutoHyphens/>
              <w:spacing w:before="40" w:after="40" w:line="240" w:lineRule="auto"/>
              <w:ind w:left="360"/>
              <w:jc w:val="left"/>
              <w:rPr>
                <w:rFonts w:cs="Arial"/>
              </w:rPr>
            </w:pPr>
            <w:r w:rsidRPr="009F489B">
              <w:rPr>
                <w:rFonts w:cs="Arial"/>
                <w:szCs w:val="22"/>
              </w:rPr>
              <w:t xml:space="preserve">Minimalny wkład własny </w:t>
            </w:r>
            <w:proofErr w:type="gramStart"/>
            <w:r w:rsidRPr="009F489B">
              <w:rPr>
                <w:rFonts w:cs="Arial"/>
                <w:szCs w:val="22"/>
              </w:rPr>
              <w:t>beneficjenta jako</w:t>
            </w:r>
            <w:proofErr w:type="gramEnd"/>
            <w:r w:rsidRPr="009F489B">
              <w:rPr>
                <w:rFonts w:cs="Arial"/>
                <w:szCs w:val="22"/>
              </w:rPr>
              <w:t xml:space="preserve"> % wydatków </w:t>
            </w:r>
            <w:r w:rsidRPr="009F489B">
              <w:rPr>
                <w:rFonts w:cs="Arial"/>
                <w:szCs w:val="22"/>
              </w:rPr>
              <w:lastRenderedPageBreak/>
              <w:t>kwalifikowalnych</w:t>
            </w:r>
          </w:p>
        </w:tc>
        <w:tc>
          <w:tcPr>
            <w:tcW w:w="1031" w:type="pct"/>
            <w:shd w:val="clear" w:color="auto" w:fill="auto"/>
          </w:tcPr>
          <w:p w:rsidR="00066D0A" w:rsidRPr="009F489B" w:rsidRDefault="00066D0A" w:rsidP="00A54B34">
            <w:pPr>
              <w:spacing w:before="40" w:after="40" w:line="240" w:lineRule="auto"/>
              <w:jc w:val="left"/>
              <w:rPr>
                <w:rFonts w:cs="Arial"/>
              </w:rPr>
            </w:pPr>
            <w:r w:rsidRPr="009F489B">
              <w:lastRenderedPageBreak/>
              <w:t>Działanie 10.1</w:t>
            </w:r>
          </w:p>
        </w:tc>
        <w:tc>
          <w:tcPr>
            <w:tcW w:w="2693" w:type="pct"/>
            <w:shd w:val="clear" w:color="auto" w:fill="auto"/>
          </w:tcPr>
          <w:p w:rsidR="00066D0A" w:rsidRPr="009F489B" w:rsidRDefault="00066D0A" w:rsidP="00A54B34">
            <w:pPr>
              <w:spacing w:before="40" w:after="40" w:line="240" w:lineRule="auto"/>
              <w:rPr>
                <w:rFonts w:cs="Arial"/>
              </w:rPr>
            </w:pPr>
            <w:r w:rsidRPr="009F489B">
              <w:rPr>
                <w:rFonts w:cs="Arial"/>
              </w:rPr>
              <w:t>0%</w:t>
            </w:r>
          </w:p>
        </w:tc>
      </w:tr>
      <w:tr w:rsidR="00066D0A" w:rsidRPr="009F489B" w:rsidTr="00A54B34">
        <w:trPr>
          <w:trHeight w:val="57"/>
        </w:trPr>
        <w:tc>
          <w:tcPr>
            <w:tcW w:w="1276" w:type="pct"/>
            <w:shd w:val="clear" w:color="auto" w:fill="auto"/>
          </w:tcPr>
          <w:p w:rsidR="00066D0A" w:rsidRPr="009F489B" w:rsidRDefault="00066D0A" w:rsidP="00066D0A">
            <w:pPr>
              <w:numPr>
                <w:ilvl w:val="0"/>
                <w:numId w:val="16"/>
              </w:numPr>
              <w:tabs>
                <w:tab w:val="clear" w:pos="502"/>
              </w:tabs>
              <w:suppressAutoHyphens/>
              <w:spacing w:before="40" w:after="40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szCs w:val="22"/>
              </w:rPr>
              <w:lastRenderedPageBreak/>
              <w:t xml:space="preserve">Minimalna </w:t>
            </w:r>
            <w:r>
              <w:rPr>
                <w:rFonts w:cs="Arial"/>
                <w:szCs w:val="22"/>
              </w:rPr>
              <w:br/>
              <w:t>i maksymalna wartość projektu (</w:t>
            </w:r>
            <w:proofErr w:type="gramStart"/>
            <w:r>
              <w:rPr>
                <w:rFonts w:cs="Arial"/>
                <w:szCs w:val="22"/>
              </w:rPr>
              <w:t xml:space="preserve">PLN) </w:t>
            </w:r>
            <w:r>
              <w:rPr>
                <w:rFonts w:cs="Arial"/>
                <w:szCs w:val="22"/>
              </w:rPr>
              <w:br/>
              <w:t>(jeśli</w:t>
            </w:r>
            <w:proofErr w:type="gramEnd"/>
            <w:r>
              <w:rPr>
                <w:rFonts w:cs="Arial"/>
                <w:szCs w:val="22"/>
              </w:rPr>
              <w:t xml:space="preserve"> dotyczy)</w:t>
            </w:r>
          </w:p>
        </w:tc>
        <w:tc>
          <w:tcPr>
            <w:tcW w:w="3724" w:type="pct"/>
            <w:gridSpan w:val="2"/>
            <w:shd w:val="clear" w:color="auto" w:fill="auto"/>
          </w:tcPr>
          <w:p w:rsidR="00066D0A" w:rsidRPr="009F489B" w:rsidRDefault="00066D0A" w:rsidP="00A54B34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</w:tc>
      </w:tr>
      <w:tr w:rsidR="00066D0A" w:rsidRPr="009F489B" w:rsidTr="00A54B34">
        <w:trPr>
          <w:trHeight w:val="57"/>
        </w:trPr>
        <w:tc>
          <w:tcPr>
            <w:tcW w:w="1276" w:type="pct"/>
            <w:shd w:val="clear" w:color="auto" w:fill="auto"/>
          </w:tcPr>
          <w:p w:rsidR="00066D0A" w:rsidRPr="009F489B" w:rsidRDefault="00066D0A" w:rsidP="00066D0A">
            <w:pPr>
              <w:numPr>
                <w:ilvl w:val="0"/>
                <w:numId w:val="16"/>
              </w:numPr>
              <w:tabs>
                <w:tab w:val="clear" w:pos="502"/>
              </w:tabs>
              <w:suppressAutoHyphens/>
              <w:spacing w:before="40" w:after="40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Minimalna </w:t>
            </w:r>
            <w:r>
              <w:rPr>
                <w:rFonts w:cs="Arial"/>
                <w:szCs w:val="22"/>
              </w:rPr>
              <w:br/>
              <w:t>i maksymalna wartość wydatków kwalifikowanych projektu (PLN</w:t>
            </w:r>
            <w:proofErr w:type="gramStart"/>
            <w:r>
              <w:rPr>
                <w:rFonts w:cs="Arial"/>
                <w:szCs w:val="22"/>
              </w:rPr>
              <w:t>)</w:t>
            </w:r>
            <w:r>
              <w:rPr>
                <w:rFonts w:cs="Arial"/>
                <w:szCs w:val="22"/>
              </w:rPr>
              <w:br/>
              <w:t>(jeśli</w:t>
            </w:r>
            <w:proofErr w:type="gramEnd"/>
            <w:r>
              <w:rPr>
                <w:rFonts w:cs="Arial"/>
                <w:szCs w:val="22"/>
              </w:rPr>
              <w:t xml:space="preserve"> dotyczy)</w:t>
            </w:r>
          </w:p>
        </w:tc>
        <w:tc>
          <w:tcPr>
            <w:tcW w:w="3724" w:type="pct"/>
            <w:gridSpan w:val="2"/>
            <w:shd w:val="clear" w:color="auto" w:fill="auto"/>
          </w:tcPr>
          <w:p w:rsidR="00066D0A" w:rsidRPr="009F489B" w:rsidRDefault="00066D0A" w:rsidP="00A54B34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</w:tc>
      </w:tr>
      <w:tr w:rsidR="00066D0A" w:rsidRPr="009F489B" w:rsidTr="00A54B34">
        <w:trPr>
          <w:trHeight w:val="57"/>
        </w:trPr>
        <w:tc>
          <w:tcPr>
            <w:tcW w:w="1276" w:type="pct"/>
            <w:shd w:val="clear" w:color="auto" w:fill="auto"/>
          </w:tcPr>
          <w:p w:rsidR="00066D0A" w:rsidRPr="009F489B" w:rsidRDefault="00066D0A" w:rsidP="00066D0A">
            <w:pPr>
              <w:numPr>
                <w:ilvl w:val="0"/>
                <w:numId w:val="16"/>
              </w:numPr>
              <w:tabs>
                <w:tab w:val="clear" w:pos="502"/>
              </w:tabs>
              <w:suppressAutoHyphens/>
              <w:spacing w:before="40" w:after="40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szCs w:val="22"/>
              </w:rPr>
              <w:t>Kwota alokacji UE na instrumenty finansowe (</w:t>
            </w:r>
            <w:proofErr w:type="gramStart"/>
            <w:r>
              <w:rPr>
                <w:rFonts w:cs="Arial"/>
                <w:szCs w:val="22"/>
              </w:rPr>
              <w:t>EUR) (jeśli</w:t>
            </w:r>
            <w:proofErr w:type="gramEnd"/>
            <w:r>
              <w:rPr>
                <w:rFonts w:cs="Arial"/>
                <w:szCs w:val="22"/>
              </w:rPr>
              <w:t xml:space="preserve"> dotyczy)</w:t>
            </w:r>
          </w:p>
        </w:tc>
        <w:tc>
          <w:tcPr>
            <w:tcW w:w="3724" w:type="pct"/>
            <w:gridSpan w:val="2"/>
            <w:shd w:val="clear" w:color="auto" w:fill="auto"/>
          </w:tcPr>
          <w:p w:rsidR="00066D0A" w:rsidRPr="009F489B" w:rsidRDefault="00066D0A" w:rsidP="00A54B34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</w:tc>
      </w:tr>
      <w:tr w:rsidR="00066D0A" w:rsidRPr="009F489B" w:rsidTr="00A54B34">
        <w:trPr>
          <w:trHeight w:val="57"/>
        </w:trPr>
        <w:tc>
          <w:tcPr>
            <w:tcW w:w="1276" w:type="pct"/>
            <w:shd w:val="clear" w:color="auto" w:fill="auto"/>
          </w:tcPr>
          <w:p w:rsidR="00066D0A" w:rsidRPr="009F489B" w:rsidRDefault="00066D0A" w:rsidP="00066D0A">
            <w:pPr>
              <w:numPr>
                <w:ilvl w:val="0"/>
                <w:numId w:val="16"/>
              </w:numPr>
              <w:tabs>
                <w:tab w:val="clear" w:pos="502"/>
              </w:tabs>
              <w:suppressAutoHyphens/>
              <w:spacing w:before="40" w:after="40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Mechanizm </w:t>
            </w:r>
            <w:proofErr w:type="gramStart"/>
            <w:r>
              <w:rPr>
                <w:rFonts w:cs="Arial"/>
                <w:szCs w:val="22"/>
              </w:rPr>
              <w:t>wdrażania  instrumentów</w:t>
            </w:r>
            <w:proofErr w:type="gramEnd"/>
            <w:r>
              <w:rPr>
                <w:rFonts w:cs="Arial"/>
                <w:szCs w:val="22"/>
              </w:rPr>
              <w:t xml:space="preserve"> finansowych</w:t>
            </w:r>
          </w:p>
        </w:tc>
        <w:tc>
          <w:tcPr>
            <w:tcW w:w="3724" w:type="pct"/>
            <w:gridSpan w:val="2"/>
            <w:shd w:val="clear" w:color="auto" w:fill="auto"/>
          </w:tcPr>
          <w:p w:rsidR="00066D0A" w:rsidRPr="009F489B" w:rsidRDefault="00066D0A" w:rsidP="00A54B34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</w:tc>
      </w:tr>
      <w:tr w:rsidR="00066D0A" w:rsidRPr="009F489B" w:rsidTr="00A54B34">
        <w:trPr>
          <w:trHeight w:val="57"/>
        </w:trPr>
        <w:tc>
          <w:tcPr>
            <w:tcW w:w="1276" w:type="pct"/>
            <w:shd w:val="clear" w:color="auto" w:fill="auto"/>
          </w:tcPr>
          <w:p w:rsidR="00066D0A" w:rsidRPr="009F489B" w:rsidRDefault="00066D0A" w:rsidP="00066D0A">
            <w:pPr>
              <w:numPr>
                <w:ilvl w:val="0"/>
                <w:numId w:val="16"/>
              </w:numPr>
              <w:tabs>
                <w:tab w:val="clear" w:pos="502"/>
              </w:tabs>
              <w:suppressAutoHyphens/>
              <w:spacing w:before="40" w:after="40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szCs w:val="22"/>
              </w:rPr>
              <w:t>Rodzaj wsparcia instrumentów finansowych oraz najważniejsze warunki przyznawania</w:t>
            </w:r>
          </w:p>
        </w:tc>
        <w:tc>
          <w:tcPr>
            <w:tcW w:w="3724" w:type="pct"/>
            <w:gridSpan w:val="2"/>
            <w:shd w:val="clear" w:color="auto" w:fill="auto"/>
          </w:tcPr>
          <w:p w:rsidR="00066D0A" w:rsidRPr="009F489B" w:rsidRDefault="00066D0A" w:rsidP="00A54B34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</w:tc>
      </w:tr>
      <w:tr w:rsidR="00066D0A" w:rsidRPr="009F489B" w:rsidTr="00A54B34">
        <w:trPr>
          <w:trHeight w:val="57"/>
        </w:trPr>
        <w:tc>
          <w:tcPr>
            <w:tcW w:w="1276" w:type="pct"/>
            <w:shd w:val="clear" w:color="auto" w:fill="auto"/>
          </w:tcPr>
          <w:p w:rsidR="00066D0A" w:rsidRPr="009F489B" w:rsidRDefault="00066D0A" w:rsidP="00066D0A">
            <w:pPr>
              <w:numPr>
                <w:ilvl w:val="0"/>
                <w:numId w:val="16"/>
              </w:numPr>
              <w:tabs>
                <w:tab w:val="clear" w:pos="502"/>
              </w:tabs>
              <w:suppressAutoHyphens/>
              <w:spacing w:before="40" w:after="40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szCs w:val="22"/>
              </w:rPr>
              <w:t>Katalog ostatecznych odbiorców instrumentów finansowych</w:t>
            </w:r>
          </w:p>
        </w:tc>
        <w:tc>
          <w:tcPr>
            <w:tcW w:w="3724" w:type="pct"/>
            <w:gridSpan w:val="2"/>
            <w:shd w:val="clear" w:color="auto" w:fill="auto"/>
          </w:tcPr>
          <w:p w:rsidR="00066D0A" w:rsidRPr="009F489B" w:rsidRDefault="00066D0A" w:rsidP="00A54B34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</w:tc>
      </w:tr>
    </w:tbl>
    <w:p w:rsidR="00066D0A" w:rsidRDefault="00066D0A" w:rsidP="00066D0A">
      <w:pPr>
        <w:spacing w:line="240" w:lineRule="auto"/>
        <w:rPr>
          <w:rStyle w:val="Odwoaniedokomentarza"/>
          <w:rFonts w:cs="Arial"/>
          <w:szCs w:val="22"/>
        </w:rPr>
      </w:pPr>
    </w:p>
    <w:p w:rsidR="00066D0A" w:rsidRDefault="00066D0A" w:rsidP="00066D0A">
      <w:pPr>
        <w:spacing w:line="240" w:lineRule="auto"/>
        <w:rPr>
          <w:rStyle w:val="Odwoaniedokomentarza"/>
          <w:rFonts w:cs="Arial"/>
          <w:szCs w:val="22"/>
        </w:rPr>
      </w:pPr>
    </w:p>
    <w:p w:rsidR="00066D0A" w:rsidRDefault="00066D0A" w:rsidP="00066D0A">
      <w:pPr>
        <w:spacing w:line="240" w:lineRule="auto"/>
        <w:rPr>
          <w:rStyle w:val="Odwoaniedokomentarza"/>
          <w:rFonts w:cs="Arial"/>
          <w:szCs w:val="22"/>
        </w:rPr>
      </w:pPr>
    </w:p>
    <w:p w:rsidR="00066D0A" w:rsidRPr="009F489B" w:rsidRDefault="00066D0A" w:rsidP="00066D0A">
      <w:pPr>
        <w:spacing w:line="240" w:lineRule="auto"/>
        <w:rPr>
          <w:rStyle w:val="Odwoaniedokomentarza"/>
          <w:rFonts w:cs="Arial"/>
          <w:szCs w:val="22"/>
        </w:rPr>
      </w:pPr>
    </w:p>
    <w:p w:rsidR="001F0892" w:rsidRDefault="001F0892"/>
    <w:sectPr w:rsidR="001F0892" w:rsidSect="00E263FF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8B9" w:rsidRDefault="001258B9" w:rsidP="00066D0A">
      <w:pPr>
        <w:spacing w:line="240" w:lineRule="auto"/>
      </w:pPr>
      <w:r>
        <w:separator/>
      </w:r>
    </w:p>
  </w:endnote>
  <w:endnote w:type="continuationSeparator" w:id="0">
    <w:p w:rsidR="001258B9" w:rsidRDefault="001258B9" w:rsidP="00066D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8B9" w:rsidRDefault="001258B9" w:rsidP="00066D0A">
      <w:pPr>
        <w:spacing w:line="240" w:lineRule="auto"/>
      </w:pPr>
      <w:r>
        <w:separator/>
      </w:r>
    </w:p>
  </w:footnote>
  <w:footnote w:type="continuationSeparator" w:id="0">
    <w:p w:rsidR="001258B9" w:rsidRDefault="001258B9" w:rsidP="00066D0A">
      <w:pPr>
        <w:spacing w:line="240" w:lineRule="auto"/>
      </w:pPr>
      <w:r>
        <w:continuationSeparator/>
      </w:r>
    </w:p>
  </w:footnote>
  <w:footnote w:id="1">
    <w:p w:rsidR="00066D0A" w:rsidRPr="00960652" w:rsidRDefault="00066D0A" w:rsidP="00066D0A">
      <w:pPr>
        <w:pStyle w:val="Tekstprzypisudolnego"/>
        <w:jc w:val="both"/>
        <w:rPr>
          <w:sz w:val="15"/>
          <w:szCs w:val="15"/>
        </w:rPr>
      </w:pPr>
      <w:r w:rsidRPr="00B828FD">
        <w:rPr>
          <w:rStyle w:val="Odwoanieprzypisudolnego"/>
          <w:sz w:val="15"/>
          <w:szCs w:val="15"/>
        </w:rPr>
        <w:footnoteRef/>
      </w:r>
      <w:r w:rsidRPr="00B828FD">
        <w:rPr>
          <w:sz w:val="15"/>
          <w:szCs w:val="15"/>
        </w:rPr>
        <w:t xml:space="preserve"> </w:t>
      </w:r>
      <w:r w:rsidRPr="00960652">
        <w:rPr>
          <w:bCs/>
          <w:sz w:val="15"/>
          <w:szCs w:val="15"/>
        </w:rPr>
        <w:t xml:space="preserve">Grupę docelową stanowić mogą jedynie osoby powyżej 29 roku życia (do projektu kwalifikować się będą wyłącznie osoby, które w dniu rozpoczęcia udziału w projekcie ukończyły 30 rok życia). </w:t>
      </w:r>
      <w:r w:rsidRPr="00960652">
        <w:rPr>
          <w:sz w:val="15"/>
          <w:szCs w:val="15"/>
        </w:rPr>
        <w:t>Wiek uczestników określany jest na podstawie daty urodzenia i ustalany w dniu rozpoczęcia udziału w projekcie.</w:t>
      </w:r>
    </w:p>
  </w:footnote>
  <w:footnote w:id="2">
    <w:p w:rsidR="00066D0A" w:rsidRPr="00960652" w:rsidRDefault="00066D0A" w:rsidP="00066D0A">
      <w:pPr>
        <w:pStyle w:val="Tekstprzypisudolnego"/>
        <w:jc w:val="both"/>
        <w:rPr>
          <w:sz w:val="15"/>
          <w:szCs w:val="15"/>
        </w:rPr>
      </w:pPr>
      <w:r w:rsidRPr="00960652">
        <w:rPr>
          <w:rStyle w:val="Odwoanieprzypisudolnego"/>
          <w:sz w:val="15"/>
          <w:szCs w:val="15"/>
        </w:rPr>
        <w:footnoteRef/>
      </w:r>
      <w:r w:rsidRPr="00960652">
        <w:rPr>
          <w:sz w:val="15"/>
          <w:szCs w:val="15"/>
        </w:rPr>
        <w:t xml:space="preserve"> Osoby po 50 roku życia, to te, które w dniu rozpoczęcia udziału w projekcie ukończyły 50 lat. Wiek uczestników określany jest na podstawie daty urodzenia i ustalany w dniu rozpoczęcia udziału w projekcie.</w:t>
      </w:r>
    </w:p>
  </w:footnote>
  <w:footnote w:id="3">
    <w:p w:rsidR="00066D0A" w:rsidRPr="00B828FD" w:rsidRDefault="00066D0A" w:rsidP="00066D0A">
      <w:pPr>
        <w:pStyle w:val="Tekstprzypisudolnego"/>
        <w:jc w:val="both"/>
        <w:rPr>
          <w:sz w:val="15"/>
          <w:szCs w:val="15"/>
        </w:rPr>
      </w:pPr>
      <w:r w:rsidRPr="00B828FD">
        <w:rPr>
          <w:rStyle w:val="Odwoanieprzypisudolnego"/>
          <w:sz w:val="15"/>
          <w:szCs w:val="15"/>
        </w:rPr>
        <w:footnoteRef/>
      </w:r>
      <w:r w:rsidRPr="00B828FD">
        <w:rPr>
          <w:sz w:val="15"/>
          <w:szCs w:val="15"/>
        </w:rPr>
        <w:t xml:space="preserve"> Zgodnie z art. 9 ust. 2d ustawy z dnia 20 kwietnia 2004 roku </w:t>
      </w:r>
      <w:r w:rsidRPr="00804683">
        <w:rPr>
          <w:i/>
          <w:sz w:val="15"/>
          <w:szCs w:val="15"/>
        </w:rPr>
        <w:t>o promocji zatrudnienia i instytucjach rynku pracy</w:t>
      </w:r>
      <w:r w:rsidRPr="00B828FD">
        <w:rPr>
          <w:sz w:val="15"/>
          <w:szCs w:val="15"/>
        </w:rPr>
        <w:t xml:space="preserve"> (Dz. U. </w:t>
      </w:r>
      <w:proofErr w:type="gramStart"/>
      <w:r w:rsidRPr="00B828FD">
        <w:rPr>
          <w:sz w:val="15"/>
          <w:szCs w:val="15"/>
        </w:rPr>
        <w:t>z</w:t>
      </w:r>
      <w:proofErr w:type="gramEnd"/>
      <w:r w:rsidRPr="00B828FD">
        <w:rPr>
          <w:sz w:val="15"/>
          <w:szCs w:val="15"/>
        </w:rPr>
        <w:t xml:space="preserve"> 2015 r. poz. 149, </w:t>
      </w:r>
      <w:r>
        <w:rPr>
          <w:sz w:val="15"/>
          <w:szCs w:val="15"/>
        </w:rPr>
        <w:br/>
      </w:r>
      <w:r w:rsidRPr="00B828FD">
        <w:rPr>
          <w:sz w:val="15"/>
          <w:szCs w:val="15"/>
        </w:rPr>
        <w:t xml:space="preserve">z </w:t>
      </w:r>
      <w:proofErr w:type="spellStart"/>
      <w:r w:rsidRPr="00B828FD">
        <w:rPr>
          <w:sz w:val="15"/>
          <w:szCs w:val="15"/>
        </w:rPr>
        <w:t>późn</w:t>
      </w:r>
      <w:proofErr w:type="spellEnd"/>
      <w:r w:rsidRPr="00B828FD">
        <w:rPr>
          <w:sz w:val="15"/>
          <w:szCs w:val="15"/>
        </w:rPr>
        <w:t xml:space="preserve">. </w:t>
      </w:r>
      <w:proofErr w:type="gramStart"/>
      <w:r w:rsidRPr="00B828FD">
        <w:rPr>
          <w:sz w:val="15"/>
          <w:szCs w:val="15"/>
        </w:rPr>
        <w:t>zm</w:t>
      </w:r>
      <w:proofErr w:type="gramEnd"/>
      <w:r w:rsidRPr="00B828FD">
        <w:rPr>
          <w:sz w:val="15"/>
          <w:szCs w:val="15"/>
        </w:rPr>
        <w:t>.), środki Funduszu Pracy w ramach kwoty przyznanej na finansowanie innych fakultatyw</w:t>
      </w:r>
      <w:r>
        <w:rPr>
          <w:sz w:val="15"/>
          <w:szCs w:val="15"/>
        </w:rPr>
        <w:t>nych zadań realizowanych przez Powiatowe Urzędy P</w:t>
      </w:r>
      <w:r w:rsidRPr="00B828FD">
        <w:rPr>
          <w:sz w:val="15"/>
          <w:szCs w:val="15"/>
        </w:rPr>
        <w:t>racy, na finansowanie kosztów zarządzania realizowanymi projektami współfinansowanymi z EFS, mogą być przeznaczone w szczególności na:</w:t>
      </w:r>
    </w:p>
    <w:p w:rsidR="00066D0A" w:rsidRPr="00B828FD" w:rsidRDefault="00066D0A" w:rsidP="00066D0A">
      <w:pPr>
        <w:pStyle w:val="Tekstprzypisudolnego"/>
        <w:numPr>
          <w:ilvl w:val="0"/>
          <w:numId w:val="7"/>
        </w:numPr>
        <w:ind w:left="567" w:hanging="207"/>
        <w:jc w:val="both"/>
        <w:rPr>
          <w:rFonts w:cs="Arial"/>
          <w:sz w:val="15"/>
          <w:szCs w:val="15"/>
        </w:rPr>
      </w:pPr>
      <w:proofErr w:type="gramStart"/>
      <w:r w:rsidRPr="00B828FD">
        <w:rPr>
          <w:rFonts w:cs="Arial"/>
          <w:sz w:val="15"/>
          <w:szCs w:val="15"/>
        </w:rPr>
        <w:t>pomoc</w:t>
      </w:r>
      <w:proofErr w:type="gramEnd"/>
      <w:r w:rsidRPr="00B828FD">
        <w:rPr>
          <w:rFonts w:cs="Arial"/>
          <w:sz w:val="15"/>
          <w:szCs w:val="15"/>
        </w:rPr>
        <w:t xml:space="preserve"> i doradztwo prawne powiatowemu urzędowi pracy w zakresie przygotowania i przeprowadzenia postępowania o udzielenie zamówienia publicznego bezpośrednio związanego z realizacją projektów współfinansowanych z Europejskiego Funduszu Społecznego</w:t>
      </w:r>
      <w:r>
        <w:rPr>
          <w:rFonts w:cs="Arial"/>
          <w:sz w:val="15"/>
          <w:szCs w:val="15"/>
        </w:rPr>
        <w:t xml:space="preserve"> </w:t>
      </w:r>
      <w:r w:rsidRPr="00B828FD">
        <w:rPr>
          <w:rFonts w:cs="Arial"/>
          <w:sz w:val="15"/>
          <w:szCs w:val="15"/>
        </w:rPr>
        <w:t>i Funduszu Pracy</w:t>
      </w:r>
      <w:r>
        <w:rPr>
          <w:rFonts w:cs="Arial"/>
          <w:sz w:val="15"/>
          <w:szCs w:val="15"/>
        </w:rPr>
        <w:t>,</w:t>
      </w:r>
      <w:r w:rsidRPr="00B828FD">
        <w:rPr>
          <w:rFonts w:cs="Arial"/>
          <w:sz w:val="15"/>
          <w:szCs w:val="15"/>
        </w:rPr>
        <w:t xml:space="preserve"> </w:t>
      </w:r>
    </w:p>
    <w:p w:rsidR="00066D0A" w:rsidRPr="00B828FD" w:rsidRDefault="00066D0A" w:rsidP="00066D0A">
      <w:pPr>
        <w:pStyle w:val="Tekstprzypisudolnego"/>
        <w:numPr>
          <w:ilvl w:val="0"/>
          <w:numId w:val="7"/>
        </w:numPr>
        <w:ind w:left="567" w:hanging="207"/>
        <w:jc w:val="both"/>
        <w:rPr>
          <w:rFonts w:cs="Arial"/>
          <w:sz w:val="15"/>
          <w:szCs w:val="15"/>
        </w:rPr>
      </w:pPr>
      <w:proofErr w:type="gramStart"/>
      <w:r w:rsidRPr="00B828FD">
        <w:rPr>
          <w:rFonts w:cs="Arial"/>
          <w:sz w:val="15"/>
          <w:szCs w:val="15"/>
        </w:rPr>
        <w:t>zakup</w:t>
      </w:r>
      <w:proofErr w:type="gramEnd"/>
      <w:r w:rsidRPr="00B828FD">
        <w:rPr>
          <w:rFonts w:cs="Arial"/>
          <w:sz w:val="15"/>
          <w:szCs w:val="15"/>
        </w:rPr>
        <w:t xml:space="preserve"> lub amortyzację sprzętu oraz zakup materiałów biurowych dla powiatowego urzędu pracy, niezbędnych</w:t>
      </w:r>
      <w:r>
        <w:rPr>
          <w:rFonts w:cs="Arial"/>
          <w:sz w:val="15"/>
          <w:szCs w:val="15"/>
        </w:rPr>
        <w:t xml:space="preserve"> </w:t>
      </w:r>
      <w:r w:rsidRPr="00B828FD">
        <w:rPr>
          <w:rFonts w:cs="Arial"/>
          <w:sz w:val="15"/>
          <w:szCs w:val="15"/>
        </w:rPr>
        <w:t>i bezpośrednio związanych z realizacją projektów współfinansowanych</w:t>
      </w:r>
      <w:r>
        <w:rPr>
          <w:rFonts w:cs="Arial"/>
          <w:sz w:val="15"/>
          <w:szCs w:val="15"/>
        </w:rPr>
        <w:t xml:space="preserve"> </w:t>
      </w:r>
      <w:r w:rsidRPr="00B828FD">
        <w:rPr>
          <w:rFonts w:cs="Arial"/>
          <w:sz w:val="15"/>
          <w:szCs w:val="15"/>
        </w:rPr>
        <w:t>z Europejskiego Funduszu Społecznego i Funduszu Pracy</w:t>
      </w:r>
      <w:r>
        <w:rPr>
          <w:rFonts w:cs="Arial"/>
          <w:sz w:val="15"/>
          <w:szCs w:val="15"/>
        </w:rPr>
        <w:t>,</w:t>
      </w:r>
    </w:p>
    <w:p w:rsidR="00066D0A" w:rsidRPr="0085663F" w:rsidRDefault="00066D0A" w:rsidP="00066D0A">
      <w:pPr>
        <w:pStyle w:val="Tekstprzypisudolnego"/>
        <w:numPr>
          <w:ilvl w:val="0"/>
          <w:numId w:val="7"/>
        </w:numPr>
        <w:ind w:left="567" w:hanging="207"/>
        <w:jc w:val="both"/>
        <w:rPr>
          <w:sz w:val="15"/>
          <w:szCs w:val="15"/>
        </w:rPr>
      </w:pPr>
      <w:proofErr w:type="gramStart"/>
      <w:r w:rsidRPr="0085663F">
        <w:rPr>
          <w:rFonts w:cs="Arial"/>
          <w:sz w:val="15"/>
          <w:szCs w:val="15"/>
        </w:rPr>
        <w:t>koszty</w:t>
      </w:r>
      <w:proofErr w:type="gramEnd"/>
      <w:r w:rsidRPr="0085663F">
        <w:rPr>
          <w:rFonts w:cs="Arial"/>
          <w:sz w:val="15"/>
          <w:szCs w:val="15"/>
        </w:rPr>
        <w:t xml:space="preserve"> wynagrodzeń oraz składek na ubezpieczenia społeczne pracowników nowozatrudnionych w powiatowych urzędach pracy do obsługi projektów współfinansowanych</w:t>
      </w:r>
      <w:r>
        <w:rPr>
          <w:rFonts w:cs="Arial"/>
          <w:sz w:val="15"/>
          <w:szCs w:val="15"/>
        </w:rPr>
        <w:t xml:space="preserve"> </w:t>
      </w:r>
      <w:r w:rsidRPr="0085663F">
        <w:rPr>
          <w:rFonts w:cs="Arial"/>
          <w:sz w:val="15"/>
          <w:szCs w:val="15"/>
        </w:rPr>
        <w:t>z Europejskiego Funduszu Społecznego</w:t>
      </w:r>
      <w:r>
        <w:rPr>
          <w:rFonts w:cs="Arial"/>
          <w:sz w:val="15"/>
          <w:szCs w:val="15"/>
        </w:rPr>
        <w:t xml:space="preserve"> </w:t>
      </w:r>
      <w:r w:rsidRPr="0085663F">
        <w:rPr>
          <w:rFonts w:cs="Arial"/>
          <w:sz w:val="15"/>
          <w:szCs w:val="15"/>
        </w:rPr>
        <w:t>do wysokości 3% kwoty przyznanej ze środków będących w dyspozycji samorządu województwa na realizację zadań współfinansowanych ze środków Europejskiego Funduszu Społecznego i Funduszu Pracy.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0A" w:rsidRDefault="00066D0A">
    <w:pPr>
      <w:pStyle w:val="Nagwek"/>
    </w:pPr>
  </w:p>
  <w:p w:rsidR="00066D0A" w:rsidRDefault="00066D0A">
    <w:pPr>
      <w:pStyle w:val="Nagwek"/>
    </w:pPr>
  </w:p>
  <w:p w:rsidR="00066D0A" w:rsidRDefault="00066D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27B1"/>
    <w:multiLevelType w:val="hybridMultilevel"/>
    <w:tmpl w:val="6F4C542A"/>
    <w:lvl w:ilvl="0" w:tplc="08028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A3E0D"/>
    <w:multiLevelType w:val="hybridMultilevel"/>
    <w:tmpl w:val="9976B3D4"/>
    <w:lvl w:ilvl="0" w:tplc="025A7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70AC"/>
    <w:multiLevelType w:val="hybridMultilevel"/>
    <w:tmpl w:val="840AF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91ECE"/>
    <w:multiLevelType w:val="hybridMultilevel"/>
    <w:tmpl w:val="E9364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E7E9F"/>
    <w:multiLevelType w:val="hybridMultilevel"/>
    <w:tmpl w:val="6AAE112A"/>
    <w:lvl w:ilvl="0" w:tplc="0802804A">
      <w:start w:val="1"/>
      <w:numFmt w:val="bullet"/>
      <w:lvlText w:val="−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1FB5270D"/>
    <w:multiLevelType w:val="hybridMultilevel"/>
    <w:tmpl w:val="CC9C3B4E"/>
    <w:lvl w:ilvl="0" w:tplc="025A78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646DDB"/>
    <w:multiLevelType w:val="hybridMultilevel"/>
    <w:tmpl w:val="50DA3C2E"/>
    <w:lvl w:ilvl="0" w:tplc="08028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B0E3F"/>
    <w:multiLevelType w:val="hybridMultilevel"/>
    <w:tmpl w:val="6B621B44"/>
    <w:lvl w:ilvl="0" w:tplc="025A7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61FE0"/>
    <w:multiLevelType w:val="hybridMultilevel"/>
    <w:tmpl w:val="FC168E18"/>
    <w:lvl w:ilvl="0" w:tplc="08028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77E75"/>
    <w:multiLevelType w:val="hybridMultilevel"/>
    <w:tmpl w:val="8590521C"/>
    <w:lvl w:ilvl="0" w:tplc="025A7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7040E"/>
    <w:multiLevelType w:val="hybridMultilevel"/>
    <w:tmpl w:val="92AC36E4"/>
    <w:lvl w:ilvl="0" w:tplc="0802804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3B3F39"/>
    <w:multiLevelType w:val="hybridMultilevel"/>
    <w:tmpl w:val="751AD472"/>
    <w:lvl w:ilvl="0" w:tplc="D2467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32055"/>
    <w:multiLevelType w:val="hybridMultilevel"/>
    <w:tmpl w:val="AD7618DE"/>
    <w:lvl w:ilvl="0" w:tplc="025A7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0733E"/>
    <w:multiLevelType w:val="hybridMultilevel"/>
    <w:tmpl w:val="DC24FD60"/>
    <w:lvl w:ilvl="0" w:tplc="08028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82082"/>
    <w:multiLevelType w:val="hybridMultilevel"/>
    <w:tmpl w:val="BE32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F7198"/>
    <w:multiLevelType w:val="hybridMultilevel"/>
    <w:tmpl w:val="677688C4"/>
    <w:lvl w:ilvl="0" w:tplc="4796D8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F5B71"/>
    <w:multiLevelType w:val="hybridMultilevel"/>
    <w:tmpl w:val="496ACB54"/>
    <w:lvl w:ilvl="0" w:tplc="F6EE92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629C1"/>
    <w:multiLevelType w:val="hybridMultilevel"/>
    <w:tmpl w:val="6DCE09F0"/>
    <w:lvl w:ilvl="0" w:tplc="1C74DF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02C39"/>
    <w:multiLevelType w:val="hybridMultilevel"/>
    <w:tmpl w:val="0DD2AB8A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14"/>
  </w:num>
  <w:num w:numId="9">
    <w:abstractNumId w:val="4"/>
  </w:num>
  <w:num w:numId="10">
    <w:abstractNumId w:val="10"/>
  </w:num>
  <w:num w:numId="11">
    <w:abstractNumId w:val="0"/>
  </w:num>
  <w:num w:numId="12">
    <w:abstractNumId w:val="16"/>
  </w:num>
  <w:num w:numId="13">
    <w:abstractNumId w:val="18"/>
  </w:num>
  <w:num w:numId="14">
    <w:abstractNumId w:val="13"/>
  </w:num>
  <w:num w:numId="15">
    <w:abstractNumId w:val="11"/>
  </w:num>
  <w:num w:numId="16">
    <w:abstractNumId w:val="17"/>
  </w:num>
  <w:num w:numId="17">
    <w:abstractNumId w:val="9"/>
  </w:num>
  <w:num w:numId="18">
    <w:abstractNumId w:val="1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D0A"/>
    <w:rsid w:val="00066D0A"/>
    <w:rsid w:val="001258B9"/>
    <w:rsid w:val="00127F28"/>
    <w:rsid w:val="001F0892"/>
    <w:rsid w:val="00271783"/>
    <w:rsid w:val="003D4318"/>
    <w:rsid w:val="004B40C7"/>
    <w:rsid w:val="005A718E"/>
    <w:rsid w:val="005C3337"/>
    <w:rsid w:val="005C64A9"/>
    <w:rsid w:val="007E4577"/>
    <w:rsid w:val="008553E5"/>
    <w:rsid w:val="009016F1"/>
    <w:rsid w:val="00A1775E"/>
    <w:rsid w:val="00B43100"/>
    <w:rsid w:val="00D53432"/>
    <w:rsid w:val="00DB74B2"/>
    <w:rsid w:val="00DD06A4"/>
    <w:rsid w:val="00E2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D0A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przyp"/>
    <w:basedOn w:val="Normalny"/>
    <w:link w:val="TekstprzypisudolnegoZnak"/>
    <w:rsid w:val="00066D0A"/>
    <w:pPr>
      <w:suppressAutoHyphens/>
      <w:spacing w:line="240" w:lineRule="auto"/>
      <w:jc w:val="left"/>
    </w:pPr>
    <w:rPr>
      <w:rFonts w:cs="Tahoma"/>
      <w:sz w:val="16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066D0A"/>
    <w:rPr>
      <w:rFonts w:ascii="Arial" w:eastAsia="Times New Roman" w:hAnsi="Arial" w:cs="Tahoma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66D0A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semiHidden/>
    <w:rsid w:val="00066D0A"/>
    <w:rPr>
      <w:sz w:val="16"/>
      <w:szCs w:val="16"/>
    </w:rPr>
  </w:style>
  <w:style w:type="paragraph" w:customStyle="1" w:styleId="Default">
    <w:name w:val="Default"/>
    <w:rsid w:val="00066D0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066D0A"/>
    <w:pPr>
      <w:ind w:left="720"/>
      <w:contextualSpacing/>
      <w:jc w:val="left"/>
    </w:pPr>
    <w:rPr>
      <w:rFonts w:ascii="Times New Roman" w:eastAsia="Calibri" w:hAnsi="Times New Roman"/>
      <w:sz w:val="24"/>
      <w:lang w:eastAsia="en-US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066D0A"/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66D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6D0A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66D0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6D0A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5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5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1517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dc:description/>
  <cp:lastModifiedBy>Artur Radziwolski</cp:lastModifiedBy>
  <cp:revision>10</cp:revision>
  <dcterms:created xsi:type="dcterms:W3CDTF">2015-06-08T07:16:00Z</dcterms:created>
  <dcterms:modified xsi:type="dcterms:W3CDTF">2015-06-10T11:51:00Z</dcterms:modified>
</cp:coreProperties>
</file>